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Changing Role of Chinese English-as-Foreign-Language Teachers in the Context of Curriculum Reform: Teachers’ Understanding of Their New Role</w:t>
      </w:r>
      <w:br/>
      <w:hyperlink r:id="rId7" w:history="1">
        <w:r>
          <w:rPr>
            <w:color w:val="2980b9"/>
            <w:u w:val="single"/>
          </w:rPr>
          <w:t xml:space="preserve">https://www.frontiersin.org/articles/10.3389/fpsyg.2022.904071/full</w:t>
        </w:r>
      </w:hyperlink>
    </w:p>
    <w:p>
      <w:pPr>
        <w:pStyle w:val="Heading1"/>
      </w:pPr>
      <w:bookmarkStart w:id="2" w:name="_Toc2"/>
      <w:r>
        <w:t>Article summary:</w:t>
      </w:r>
      <w:bookmarkEnd w:id="2"/>
    </w:p>
    <w:p>
      <w:pPr>
        <w:jc w:val="both"/>
      </w:pPr>
      <w:r>
        <w:rPr/>
        <w:t xml:space="preserve">1. Curriculum reform in China requires EFL teachers to develop their professionalism and understand their changing roles, as outlined in the New Curriculum Standards (NCS).</w:t>
      </w:r>
    </w:p>
    <w:p>
      <w:pPr>
        <w:jc w:val="both"/>
      </w:pPr>
      <w:r>
        <w:rPr/>
        <w:t xml:space="preserve">2. Teacher training is crucial for successful implementation of the NCS, but short courses may not support all teachers and passive learning approaches may hinder understanding.</w:t>
      </w:r>
    </w:p>
    <w:p>
      <w:pPr>
        <w:jc w:val="both"/>
      </w:pPr>
      <w:r>
        <w:rPr/>
        <w:t xml:space="preserve">3. Teachers' beliefs about teaching are closely linked to their classroom practices, making it important to understand and potentially change these beliefs in order to implement educational reforms.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Changing Role of Chinese English-as-Foreign-Language Teachers in the Context of Curriculum Reform: Teachers’ Understanding of Their New Role" provides an overview of the challenges faced by EFL teachers in China as they adapt to the new curriculum standards. The article highlights the importance of teacher training and understanding teachers' beliefs and practices in implementing educational reforms successfully.</w:t>
      </w:r>
    </w:p>
    <w:p>
      <w:pPr>
        <w:jc w:val="both"/>
      </w:pPr>
      <w:r>
        <w:rPr/>
        <w:t xml:space="preserve"/>
      </w:r>
    </w:p>
    <w:p>
      <w:pPr>
        <w:jc w:val="both"/>
      </w:pPr>
      <w:r>
        <w:rPr/>
        <w:t xml:space="preserve">One potential bias in the article is its focus on the positive aspects of curriculum reform, without exploring any potential negative consequences or criticisms. For example, there is no discussion of how the new curriculum standards may be perceived by students or parents, or whether there are any concerns about the impact on student learning outcomes.</w:t>
      </w:r>
    </w:p>
    <w:p>
      <w:pPr>
        <w:jc w:val="both"/>
      </w:pPr>
      <w:r>
        <w:rPr/>
        <w:t xml:space="preserve"/>
      </w:r>
    </w:p>
    <w:p>
      <w:pPr>
        <w:jc w:val="both"/>
      </w:pPr>
      <w:r>
        <w:rPr/>
        <w:t xml:space="preserve">Another potential bias is that the article assumes that all EFL teachers in China share a common understanding of their new roles and responsibilities under the NCS. However, it is possible that some teachers may have different interpretations or may not fully understand what is expected of them.</w:t>
      </w:r>
    </w:p>
    <w:p>
      <w:pPr>
        <w:jc w:val="both"/>
      </w:pPr>
      <w:r>
        <w:rPr/>
        <w:t xml:space="preserve"/>
      </w:r>
    </w:p>
    <w:p>
      <w:pPr>
        <w:jc w:val="both"/>
      </w:pPr>
      <w:r>
        <w:rPr/>
        <w:t xml:space="preserve">The article also makes unsupported claims about the relationship between teachers' beliefs and their classroom practices. While some studies suggest a consistent relationship between these factors, others have found that teachers may hold conflicting beliefs or may not always act in accordance with their beliefs.</w:t>
      </w:r>
    </w:p>
    <w:p>
      <w:pPr>
        <w:jc w:val="both"/>
      </w:pPr>
      <w:r>
        <w:rPr/>
        <w:t xml:space="preserve"/>
      </w:r>
    </w:p>
    <w:p>
      <w:pPr>
        <w:jc w:val="both"/>
      </w:pPr>
      <w:r>
        <w:rPr/>
        <w:t xml:space="preserve">Overall, while the article provides useful insights into the challenges faced by EFL teachers in China, it would benefit from a more balanced approach that considers both positive and negative aspects of curriculum reform and explores alternative perspectives on issues such as teacher beliefs and practices.</w:t>
      </w:r>
    </w:p>
    <w:p>
      <w:pPr>
        <w:pStyle w:val="Heading1"/>
      </w:pPr>
      <w:bookmarkStart w:id="5" w:name="_Toc5"/>
      <w:r>
        <w:t>Topics for further research:</w:t>
      </w:r>
      <w:bookmarkEnd w:id="5"/>
    </w:p>
    <w:p>
      <w:pPr>
        <w:spacing w:after="0"/>
        <w:numPr>
          <w:ilvl w:val="0"/>
          <w:numId w:val="2"/>
        </w:numPr>
      </w:pPr>
      <w:r>
        <w:rPr/>
        <w:t xml:space="preserve">Criticisms of the new curriculum standards in Chinese EFL education
</w:t>
      </w:r>
    </w:p>
    <w:p>
      <w:pPr>
        <w:spacing w:after="0"/>
        <w:numPr>
          <w:ilvl w:val="0"/>
          <w:numId w:val="2"/>
        </w:numPr>
      </w:pPr>
      <w:r>
        <w:rPr/>
        <w:t xml:space="preserve">Student and parent perceptions of the NCS in EFL classrooms
</w:t>
      </w:r>
    </w:p>
    <w:p>
      <w:pPr>
        <w:spacing w:after="0"/>
        <w:numPr>
          <w:ilvl w:val="0"/>
          <w:numId w:val="2"/>
        </w:numPr>
      </w:pPr>
      <w:r>
        <w:rPr/>
        <w:t xml:space="preserve">Impact of the NCS on student learning outcomes in Chinese EFL education
</w:t>
      </w:r>
    </w:p>
    <w:p>
      <w:pPr>
        <w:spacing w:after="0"/>
        <w:numPr>
          <w:ilvl w:val="0"/>
          <w:numId w:val="2"/>
        </w:numPr>
      </w:pPr>
      <w:r>
        <w:rPr/>
        <w:t xml:space="preserve">Variations in EFL teachers' understanding of their new roles under the NCS
</w:t>
      </w:r>
    </w:p>
    <w:p>
      <w:pPr>
        <w:spacing w:after="0"/>
        <w:numPr>
          <w:ilvl w:val="0"/>
          <w:numId w:val="2"/>
        </w:numPr>
      </w:pPr>
      <w:r>
        <w:rPr/>
        <w:t xml:space="preserve">Conflicting beliefs and practices among EFL teachers in China
</w:t>
      </w:r>
    </w:p>
    <w:p>
      <w:pPr>
        <w:numPr>
          <w:ilvl w:val="0"/>
          <w:numId w:val="2"/>
        </w:numPr>
      </w:pPr>
      <w:r>
        <w:rPr/>
        <w:t xml:space="preserve">Alternative perspectives on the relationship between teacher beliefs and classroom practices in EFL education.</w:t>
      </w:r>
    </w:p>
    <w:p>
      <w:pPr>
        <w:pStyle w:val="Heading1"/>
      </w:pPr>
      <w:bookmarkStart w:id="6" w:name="_Toc6"/>
      <w:r>
        <w:t>Report location:</w:t>
      </w:r>
      <w:bookmarkEnd w:id="6"/>
    </w:p>
    <w:p>
      <w:hyperlink r:id="rId8" w:history="1">
        <w:r>
          <w:rPr>
            <w:color w:val="2980b9"/>
            <w:u w:val="single"/>
          </w:rPr>
          <w:t xml:space="preserve">https://www.fullpicture.app/item/c8c757c4084d2be85c61dcc5267c5212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FC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904071/full" TargetMode="External"/><Relationship Id="rId8" Type="http://schemas.openxmlformats.org/officeDocument/2006/relationships/hyperlink" Target="https://www.fullpicture.app/item/c8c757c4084d2be85c61dcc5267c52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2023-03-20T21:49:26+01:00</dcterms:created>
  <dcterms:modified xsi:type="dcterms:W3CDTF">2023-03-20T21:49:26+01:00</dcterms:modified>
</cp:coreProperties>
</file>

<file path=docProps/custom.xml><?xml version="1.0" encoding="utf-8"?>
<Properties xmlns="http://schemas.openxmlformats.org/officeDocument/2006/custom-properties" xmlns:vt="http://schemas.openxmlformats.org/officeDocument/2006/docPropsVTypes"/>
</file>