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Marine Drugs | Free Full-Text | Unusual Secondary Metabolites from the Mangrove Ecosystems: Structures, Bioactivities, Chemical, and Bio-Syntheses</w:t>
      </w:r>
      <w:br/>
      <w:hyperlink r:id="rId7" w:history="1">
        <w:r>
          <w:rPr>
            <w:color w:val="2980b9"/>
            <w:u w:val="single"/>
          </w:rPr>
          <w:t xml:space="preserve">https://www.mdpi.com/1660-3397/20/8/535</w:t>
        </w:r>
      </w:hyperlink>
    </w:p>
    <w:p>
      <w:pPr>
        <w:pStyle w:val="Heading1"/>
      </w:pPr>
      <w:bookmarkStart w:id="2" w:name="_Toc2"/>
      <w:r>
        <w:t>Article summary:</w:t>
      </w:r>
      <w:bookmarkEnd w:id="2"/>
    </w:p>
    <w:p>
      <w:pPr>
        <w:jc w:val="both"/>
      </w:pPr>
      <w:r>
        <w:rPr/>
        <w:t xml:space="preserve">1. This article reviews the secondary metabolites from mangrove ecosystems, including their structures, bioactivities, chemical and biosyntheses.</w:t>
      </w:r>
    </w:p>
    <w:p>
      <w:pPr>
        <w:jc w:val="both"/>
      </w:pPr>
      <w:r>
        <w:rPr/>
        <w:t xml:space="preserve">2. The literature was surveyed from 2010 to 2022, resulting in a collection of 134 secondary metabolites classified into two major families based on biological sources and 15 subfamilies according to chemical structures.</w:t>
      </w:r>
    </w:p>
    <w:p>
      <w:pPr>
        <w:jc w:val="both"/>
      </w:pPr>
      <w:r>
        <w:rPr/>
        <w:t xml:space="preserve">3. The article highlights the structural diversity and bioactivities of the mangrove ecosystem-associated secondary metabolites.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secondary metabolites from mangrove ecosystems, including their structures, bioactivities, chemical and biosyntheses. The literature was surveyed from 2010 to 2022, resulting in a collection of 134 secondary metabolites classified into two major families based on biological sources and 15 subfamilies according to chemical structures. Furthermore, the article highlights the structural diversity and bioactivities of the mangrove ecosystem-associated secondary metabolites. </w:t>
      </w:r>
    </w:p>
    <w:p>
      <w:pPr>
        <w:jc w:val="both"/>
      </w:pPr>
      <w:r>
        <w:rPr/>
        <w:t xml:space="preserve">However, there are some potential biases that should be noted when reading this article. For example, there is no mention of any potential risks associated with these compounds or any counterarguments that could be made against them. Additionally, there is no discussion of any possible environmental impacts that could result from using these compounds or any other ethical considerations that should be taken into account when researching them. Furthermore, there is no exploration of alternative sources for these compounds or any other unexplored points of consideration that could be made about them. Finally, there is also a lack of evidence provided for some of the claims made in this article which could make it difficult to verify its accuracy and reliability.</w:t>
      </w:r>
    </w:p>
    <w:p>
      <w:pPr>
        <w:pStyle w:val="Heading1"/>
      </w:pPr>
      <w:bookmarkStart w:id="5" w:name="_Toc5"/>
      <w:r>
        <w:t>Topics for further research:</w:t>
      </w:r>
      <w:bookmarkEnd w:id="5"/>
    </w:p>
    <w:p>
      <w:pPr>
        <w:spacing w:after="0"/>
        <w:numPr>
          <w:ilvl w:val="0"/>
          <w:numId w:val="2"/>
        </w:numPr>
      </w:pPr>
      <w:r>
        <w:rPr/>
        <w:t xml:space="preserve">Environmental impacts of mangrove secondary metabolites</w:t>
      </w:r>
    </w:p>
    <w:p>
      <w:pPr>
        <w:spacing w:after="0"/>
        <w:numPr>
          <w:ilvl w:val="0"/>
          <w:numId w:val="2"/>
        </w:numPr>
      </w:pPr>
      <w:r>
        <w:rPr/>
        <w:t xml:space="preserve">Ethical considerations of mangrove secondary metabolites</w:t>
      </w:r>
    </w:p>
    <w:p>
      <w:pPr>
        <w:spacing w:after="0"/>
        <w:numPr>
          <w:ilvl w:val="0"/>
          <w:numId w:val="2"/>
        </w:numPr>
      </w:pPr>
      <w:r>
        <w:rPr/>
        <w:t xml:space="preserve">Alternative sources of mangrove secondary metabolites</w:t>
      </w:r>
    </w:p>
    <w:p>
      <w:pPr>
        <w:spacing w:after="0"/>
        <w:numPr>
          <w:ilvl w:val="0"/>
          <w:numId w:val="2"/>
        </w:numPr>
      </w:pPr>
      <w:r>
        <w:rPr/>
        <w:t xml:space="preserve">Risks associated with mangrove secondary metabolites</w:t>
      </w:r>
    </w:p>
    <w:p>
      <w:pPr>
        <w:spacing w:after="0"/>
        <w:numPr>
          <w:ilvl w:val="0"/>
          <w:numId w:val="2"/>
        </w:numPr>
      </w:pPr>
      <w:r>
        <w:rPr/>
        <w:t xml:space="preserve">Counterarguments against mangrove secondary metabolites</w:t>
      </w:r>
    </w:p>
    <w:p>
      <w:pPr>
        <w:numPr>
          <w:ilvl w:val="0"/>
          <w:numId w:val="2"/>
        </w:numPr>
      </w:pPr>
      <w:r>
        <w:rPr/>
        <w:t xml:space="preserve">Unexplored points of consideration for mangrove secondary metabolites</w:t>
      </w:r>
    </w:p>
    <w:p>
      <w:pPr>
        <w:pStyle w:val="Heading1"/>
      </w:pPr>
      <w:bookmarkStart w:id="6" w:name="_Toc6"/>
      <w:r>
        <w:t>Report location:</w:t>
      </w:r>
      <w:bookmarkEnd w:id="6"/>
    </w:p>
    <w:p>
      <w:hyperlink r:id="rId8" w:history="1">
        <w:r>
          <w:rPr>
            <w:color w:val="2980b9"/>
            <w:u w:val="single"/>
          </w:rPr>
          <w:t xml:space="preserve">https://www.fullpicture.app/item/c8d31178e41fb6191f81139dfbeffe07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D8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3397/20/8/535" TargetMode="External"/><Relationship Id="rId8" Type="http://schemas.openxmlformats.org/officeDocument/2006/relationships/hyperlink" Target="https://www.fullpicture.app/item/c8d31178e41fb6191f81139dfbeffe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2023-02-23T05:53:08+01:00</dcterms:created>
  <dcterms:modified xsi:type="dcterms:W3CDTF">2023-02-23T05:53:08+01:00</dcterms:modified>
</cp:coreProperties>
</file>

<file path=docProps/custom.xml><?xml version="1.0" encoding="utf-8"?>
<Properties xmlns="http://schemas.openxmlformats.org/officeDocument/2006/custom-properties" xmlns:vt="http://schemas.openxmlformats.org/officeDocument/2006/docPropsVTypes"/>
</file>