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Unprecedented Look at Stuxnet, the World's First Digital Weapon | WIRED</w:t>
      </w:r>
      <w:br/>
      <w:hyperlink r:id="rId7" w:history="1">
        <w:r>
          <w:rPr>
            <w:color w:val="2980b9"/>
            <w:u w:val="single"/>
          </w:rPr>
          <w:t xml:space="preserve">https://www.wired.com/2014/11/countdown-to-zero-day-stuxnet/</w:t>
        </w:r>
      </w:hyperlink>
    </w:p>
    <w:p>
      <w:pPr>
        <w:pStyle w:val="Heading1"/>
      </w:pPr>
      <w:bookmarkStart w:id="2" w:name="_Toc2"/>
      <w:r>
        <w:t>Article summary:</w:t>
      </w:r>
      <w:bookmarkEnd w:id="2"/>
    </w:p>
    <w:p>
      <w:pPr>
        <w:jc w:val="both"/>
      </w:pPr>
      <w:r>
        <w:rPr/>
        <w:t xml:space="preserve">1. In January 2010, inspectors with the International Atomic Energy Agency noticed that centrifuges used to enrich uranium gas were failing at an unprecedented rate.</w:t>
      </w:r>
    </w:p>
    <w:p>
      <w:pPr>
        <w:jc w:val="both"/>
      </w:pPr>
      <w:r>
        <w:rPr/>
        <w:t xml:space="preserve">2. Five months later, a computer security firm in Belarus discovered the world's first digital weapon, Stuxnet, which was designed to manipulate computer systems made by the German firm Siemens that control and monitor the speed of the centrifuges.</w:t>
      </w:r>
    </w:p>
    <w:p>
      <w:pPr>
        <w:jc w:val="both"/>
      </w:pPr>
      <w:r>
        <w:rPr/>
        <w:t xml:space="preserve">3. In June 2009, Iran had succeeded in producing 839 kilograms of low-enriched uranium—enough to achieve nuclear-weapons breakout capability—and Stuxnet 1.001 was released to manipulate computers owned by four companies connected to Natanz as contractors in order to spread and transport the weapon on flash drives into the protected facility and the Siemens computers.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Unprecedented Look at Stuxnet, the World’s First Digital Weapon” is a detailed account of how Stuxnet was created and deployed against Iran’s Natanz uranium enrichment plant in 2010. The article is written by WIRED senior staff writer Kim Zetter who has extensive experience covering cyber security issues and has written several books on related topics. The article provides a comprehensive overview of events leading up to the deployment of Stuxnet as well as its effects on Natanz’s operations.</w:t>
      </w:r>
    </w:p>
    <w:p>
      <w:pPr>
        <w:jc w:val="both"/>
      </w:pPr>
      <w:r>
        <w:rPr/>
        <w:t xml:space="preserve">The article is generally reliable and trustworthy due to its detailed coverage of events leading up to Stuxnet’s deployment as well as its effects on Natanz’s operations. It also provides information from multiple sources such as US federal court documents, media reports, Iranian officials, etc., which adds credibility to its claims. Additionally, it does not appear to be biased or one-sided in its reporting; rather it presents both sides of the story fairly and objectively.</w:t>
      </w:r>
    </w:p>
    <w:p>
      <w:pPr>
        <w:jc w:val="both"/>
      </w:pPr>
      <w:r>
        <w:rPr/>
        <w:t xml:space="preserve">However, there are some potential areas for improvement in terms of trustworthiness and reliability. For example, while it does provide information from multiple sources, it does not provide any evidence or data to back up its claims about Stuxnet’s effects on Natanz’s operations or Iran’s nuclear program more broadly. Additionally, while it does mention possible risks associated with deploying such a weapon (such as unintended consequences), it does not explore these risks in any depth or detail which could have added further credibility to its claims. Finally, while it does present both sides of the story fairly and objectively, it could have done more to</w:t>
      </w:r>
    </w:p>
    <w:p>
      <w:pPr>
        <w:pStyle w:val="Heading1"/>
      </w:pPr>
      <w:bookmarkStart w:id="5" w:name="_Toc5"/>
      <w:r>
        <w:t>Topics for further research:</w:t>
      </w:r>
      <w:bookmarkEnd w:id="5"/>
    </w:p>
    <w:p>
      <w:pPr>
        <w:spacing w:after="0"/>
        <w:numPr>
          <w:ilvl w:val="0"/>
          <w:numId w:val="2"/>
        </w:numPr>
      </w:pPr>
      <w:r>
        <w:rPr/>
        <w:t xml:space="preserve">Stuxnet unintended consequences</w:t>
      </w:r>
    </w:p>
    <w:p>
      <w:pPr>
        <w:spacing w:after="0"/>
        <w:numPr>
          <w:ilvl w:val="0"/>
          <w:numId w:val="2"/>
        </w:numPr>
      </w:pPr>
      <w:r>
        <w:rPr/>
        <w:t xml:space="preserve">Stuxnet cyber security implications</w:t>
      </w:r>
    </w:p>
    <w:p>
      <w:pPr>
        <w:spacing w:after="0"/>
        <w:numPr>
          <w:ilvl w:val="0"/>
          <w:numId w:val="2"/>
        </w:numPr>
      </w:pPr>
      <w:r>
        <w:rPr/>
        <w:t xml:space="preserve">Stuxnet impact on Iran's nuclear program</w:t>
      </w:r>
    </w:p>
    <w:p>
      <w:pPr>
        <w:spacing w:after="0"/>
        <w:numPr>
          <w:ilvl w:val="0"/>
          <w:numId w:val="2"/>
        </w:numPr>
      </w:pPr>
      <w:r>
        <w:rPr/>
        <w:t xml:space="preserve">Stuxnet implications for international law</w:t>
      </w:r>
    </w:p>
    <w:p>
      <w:pPr>
        <w:spacing w:after="0"/>
        <w:numPr>
          <w:ilvl w:val="0"/>
          <w:numId w:val="2"/>
        </w:numPr>
      </w:pPr>
      <w:r>
        <w:rPr/>
        <w:t xml:space="preserve">Stuxnet implications for cyber warfare</w:t>
      </w:r>
    </w:p>
    <w:p>
      <w:pPr>
        <w:numPr>
          <w:ilvl w:val="0"/>
          <w:numId w:val="2"/>
        </w:numPr>
      </w:pPr>
      <w:r>
        <w:rPr/>
        <w:t xml:space="preserve">Stuxnet implications for global security</w:t>
      </w:r>
    </w:p>
    <w:p>
      <w:pPr>
        <w:pStyle w:val="Heading1"/>
      </w:pPr>
      <w:bookmarkStart w:id="6" w:name="_Toc6"/>
      <w:r>
        <w:t>Report location:</w:t>
      </w:r>
      <w:bookmarkEnd w:id="6"/>
    </w:p>
    <w:p>
      <w:hyperlink r:id="rId8" w:history="1">
        <w:r>
          <w:rPr>
            <w:color w:val="2980b9"/>
            <w:u w:val="single"/>
          </w:rPr>
          <w:t xml:space="preserve">https://www.fullpicture.app/item/c90e2bfeb18d492a830c439976bf0377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01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ed.com/2014/11/countdown-to-zero-day-stuxnet/" TargetMode="External"/><Relationship Id="rId8" Type="http://schemas.openxmlformats.org/officeDocument/2006/relationships/hyperlink" Target="https://www.fullpicture.app/item/c90e2bfeb18d492a830c439976bf03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2023-03-05T17:21:09+01:00</dcterms:created>
  <dcterms:modified xsi:type="dcterms:W3CDTF">2023-03-05T17:21:09+01:00</dcterms:modified>
</cp:coreProperties>
</file>

<file path=docProps/custom.xml><?xml version="1.0" encoding="utf-8"?>
<Properties xmlns="http://schemas.openxmlformats.org/officeDocument/2006/custom-properties" xmlns:vt="http://schemas.openxmlformats.org/officeDocument/2006/docPropsVTypes"/>
</file>