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Massively parallel single-cell genomics of microbiomes in rice paddies</w:t>
      </w:r>
      <w:br/>
      <w:hyperlink r:id="rId7" w:history="1">
        <w:r>
          <w:rPr>
            <w:color w:val="2980b9"/>
            <w:u w:val="single"/>
          </w:rPr>
          <w:t xml:space="preserve">https://www.frontiersin.org/articles/10.3389/fmicb.2022.1024640/full?trk=organization_guest_main-feed-card_feed-article-content</w:t>
        </w:r>
      </w:hyperlink>
    </w:p>
    <w:p>
      <w:pPr>
        <w:pStyle w:val="Heading1"/>
      </w:pPr>
      <w:bookmarkStart w:id="2" w:name="_Toc2"/>
      <w:r>
        <w:t>Article summary:</w:t>
      </w:r>
      <w:bookmarkEnd w:id="2"/>
    </w:p>
    <w:p>
      <w:pPr>
        <w:jc w:val="both"/>
      </w:pPr>
      <w:r>
        <w:rPr/>
        <w:t xml:space="preserve">1. 利用植物相关微生物可以提高农作物的产量和健康状况，这些微生物可以通过固氮、促进矿物质吸收和产生植物激素等方式促进植物生长。</w:t>
      </w:r>
    </w:p>
    <w:p>
      <w:pPr>
        <w:jc w:val="both"/>
      </w:pPr>
      <w:r>
        <w:rPr/>
        <w:t xml:space="preserve">2. 植物相关微生物还可以增强植物对非生物胁迫的耐受性，如干旱、重金属和盐度等。</w:t>
      </w:r>
    </w:p>
    <w:p>
      <w:pPr>
        <w:jc w:val="both"/>
      </w:pPr>
      <w:r>
        <w:rPr/>
        <w:t xml:space="preserve">3. 利用植物相关微生物可以减少合成肥料和农药的使用，从而实现经济和可持续的农业。在稻田中进行大规模单细胞基因组学研究有助于深入了解这些微生物的功能和作用。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作为一篇科学论文，该文章提供了关于植物微生物组的最新研究成果。然而，在阅读文章时，我们也需要注意到其中可能存在的偏见和局限性。</w:t>
      </w:r>
    </w:p>
    <w:p>
      <w:pPr>
        <w:jc w:val="both"/>
      </w:pPr>
      <w:r>
        <w:rPr/>
        <w:t xml:space="preserve"/>
      </w:r>
    </w:p>
    <w:p>
      <w:pPr>
        <w:jc w:val="both"/>
      </w:pPr>
      <w:r>
        <w:rPr/>
        <w:t xml:space="preserve">首先，文章强调了利用有益的植物微生物组来增加农作物产量的重要性。虽然这是一个值得探讨的话题，但作者没有提及其他可能影响农业可持续性的因素，例如土地使用、化肥和农药使用等。这种片面报道可能会导致读者对问题的理解不够全面。</w:t>
      </w:r>
    </w:p>
    <w:p>
      <w:pPr>
        <w:jc w:val="both"/>
      </w:pPr>
      <w:r>
        <w:rPr/>
        <w:t xml:space="preserve"/>
      </w:r>
    </w:p>
    <w:p>
      <w:pPr>
        <w:jc w:val="both"/>
      </w:pPr>
      <w:r>
        <w:rPr/>
        <w:t xml:space="preserve">其次，文章中提到了一些有益植物微生物组对植物生长和健康的积极影响。然而，这些主张并没有给出足够的证据支持。例如，在描述PGPMs如何促进氮固定时，作者只引用了一篇参考文献，并未提及其他相关研究结果。这种缺乏证据支持的主张可能会误导读者。</w:t>
      </w:r>
    </w:p>
    <w:p>
      <w:pPr>
        <w:jc w:val="both"/>
      </w:pPr>
      <w:r>
        <w:rPr/>
        <w:t xml:space="preserve"/>
      </w:r>
    </w:p>
    <w:p>
      <w:pPr>
        <w:jc w:val="both"/>
      </w:pPr>
      <w:r>
        <w:rPr/>
        <w:t xml:space="preserve">此外，在描述PGPMs如何帮助植物抵御逆境时，作者只列举了几个例子，并未说明这些例子是否代表了所有PGPMs在所有环境条件下都具有相同效果。这种未能考虑到不同情况下微生物组多样性和功能差异的做法可能会导致过度简化问题。</w:t>
      </w:r>
    </w:p>
    <w:p>
      <w:pPr>
        <w:jc w:val="both"/>
      </w:pPr>
      <w:r>
        <w:rPr/>
        <w:t xml:space="preserve"/>
      </w:r>
    </w:p>
    <w:p>
      <w:pPr>
        <w:jc w:val="both"/>
      </w:pPr>
      <w:r>
        <w:rPr/>
        <w:t xml:space="preserve">最后，在整篇文章中，作者似乎没有探讨任何与利用植物微生物组相关的风险或负面影响。尽管该领域仍处于发展初期，但我们需要认识到任何干预自然系统都可能带来意想不到的后果。因此，在呈现利用植物微生物组方案时应该更加谨慎，并平等地呈现双方观点。</w:t>
      </w:r>
    </w:p>
    <w:p>
      <w:pPr>
        <w:jc w:val="both"/>
      </w:pPr>
      <w:r>
        <w:rPr/>
        <w:t xml:space="preserve"/>
      </w:r>
    </w:p>
    <w:p>
      <w:pPr>
        <w:jc w:val="both"/>
      </w:pPr>
      <w:r>
        <w:rPr/>
        <w:t xml:space="preserve">总之，尽管该文章提供了关于植物微生物组研究领域最新成果的信息，但我们需要注意到其中存在的偏见和局限性，并保持批判思维以获得更全面、客观和准确的信息。</w:t>
      </w:r>
    </w:p>
    <w:p>
      <w:pPr>
        <w:pStyle w:val="Heading1"/>
      </w:pPr>
      <w:bookmarkStart w:id="5" w:name="_Toc5"/>
      <w:r>
        <w:t>Topics for further research:</w:t>
      </w:r>
      <w:bookmarkEnd w:id="5"/>
    </w:p>
    <w:p>
      <w:pPr>
        <w:spacing w:after="0"/>
        <w:numPr>
          <w:ilvl w:val="0"/>
          <w:numId w:val="2"/>
        </w:numPr>
      </w:pPr>
      <w:r>
        <w:rPr/>
        <w:t xml:space="preserve">Other factors affecting agricultural sustainability
</w:t>
      </w:r>
    </w:p>
    <w:p>
      <w:pPr>
        <w:spacing w:after="0"/>
        <w:numPr>
          <w:ilvl w:val="0"/>
          <w:numId w:val="2"/>
        </w:numPr>
      </w:pPr>
      <w:r>
        <w:rPr/>
        <w:t xml:space="preserve">Lack of evidence supporting the positive effects of beneficial plant microbiomes
</w:t>
      </w:r>
    </w:p>
    <w:p>
      <w:pPr>
        <w:spacing w:after="0"/>
        <w:numPr>
          <w:ilvl w:val="0"/>
          <w:numId w:val="2"/>
        </w:numPr>
      </w:pPr>
      <w:r>
        <w:rPr/>
        <w:t xml:space="preserve">Diversity and functional differences of plant microbiomes in different environments
</w:t>
      </w:r>
    </w:p>
    <w:p>
      <w:pPr>
        <w:spacing w:after="0"/>
        <w:numPr>
          <w:ilvl w:val="0"/>
          <w:numId w:val="2"/>
        </w:numPr>
      </w:pPr>
      <w:r>
        <w:rPr/>
        <w:t xml:space="preserve">Risks and negative impacts of utilizing plant microbiomes
</w:t>
      </w:r>
    </w:p>
    <w:p>
      <w:pPr>
        <w:spacing w:after="0"/>
        <w:numPr>
          <w:ilvl w:val="0"/>
          <w:numId w:val="2"/>
        </w:numPr>
      </w:pPr>
      <w:r>
        <w:rPr/>
        <w:t xml:space="preserve">Need for caution in presenting solutions involving plant microbiomes
</w:t>
      </w:r>
    </w:p>
    <w:p>
      <w:pPr>
        <w:numPr>
          <w:ilvl w:val="0"/>
          <w:numId w:val="2"/>
        </w:numPr>
      </w:pPr>
      <w:r>
        <w:rPr/>
        <w:t xml:space="preserve">Importance of presenting both sides of the issue equally</w:t>
      </w:r>
    </w:p>
    <w:p>
      <w:pPr>
        <w:pStyle w:val="Heading1"/>
      </w:pPr>
      <w:bookmarkStart w:id="6" w:name="_Toc6"/>
      <w:r>
        <w:t>Report location:</w:t>
      </w:r>
      <w:bookmarkEnd w:id="6"/>
    </w:p>
    <w:p>
      <w:hyperlink r:id="rId8" w:history="1">
        <w:r>
          <w:rPr>
            <w:color w:val="2980b9"/>
            <w:u w:val="single"/>
          </w:rPr>
          <w:t xml:space="preserve">https://www.fullpicture.app/item/c9448f472667a8fc2339f50690bf21ca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CD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icb.2022.1024640/full?trk=organization_guest_main-feed-card_feed-article-content" TargetMode="External"/><Relationship Id="rId8" Type="http://schemas.openxmlformats.org/officeDocument/2006/relationships/hyperlink" Target="https://www.fullpicture.app/item/c9448f472667a8fc2339f50690bf21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2023-11-29T16:12:02+01:00</dcterms:created>
  <dcterms:modified xsi:type="dcterms:W3CDTF">2023-11-29T16:12:02+01:00</dcterms:modified>
</cp:coreProperties>
</file>

<file path=docProps/custom.xml><?xml version="1.0" encoding="utf-8"?>
<Properties xmlns="http://schemas.openxmlformats.org/officeDocument/2006/custom-properties" xmlns:vt="http://schemas.openxmlformats.org/officeDocument/2006/docPropsVTypes"/>
</file>