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Suku Bunga Acuan AS Naik, Apa Dampaknya ke Kripto?</w:t>
      </w:r>
      <w:br/>
      <w:hyperlink r:id="rId7" w:history="1">
        <w:r>
          <w:rPr>
            <w:color w:val="2980b9"/>
            <w:u w:val="single"/>
          </w:rPr>
          <w:t xml:space="preserve">https://finance.detik.com/fintech/d-6558841/suku-bunga-acuan-as-naik-apa-dampaknya-ke-kripto</w:t>
        </w:r>
      </w:hyperlink>
    </w:p>
    <w:p>
      <w:pPr>
        <w:pStyle w:val="Heading1"/>
      </w:pPr>
      <w:bookmarkStart w:id="2" w:name="_Toc2"/>
      <w:r>
        <w:t>Article summary:</w:t>
      </w:r>
      <w:bookmarkEnd w:id="2"/>
    </w:p>
    <w:p>
      <w:pPr>
        <w:jc w:val="both"/>
      </w:pPr>
      <w:r>
        <w:rPr/>
        <w:t xml:space="preserve">1. Bank Sentral Amerika Serikat (AS) telah menaikkan suku bunga acuan sebesar 25 basis poin menjadi di kisaran 4,5-4,75%.</w:t>
      </w:r>
    </w:p>
    <w:p>
      <w:pPr>
        <w:jc w:val="both"/>
      </w:pPr>
      <w:r>
        <w:rPr/>
        <w:t xml:space="preserve">2. Investor perlu berhati-hati dalam mengambil keputusan karena The Fed akan tetap mempertahankan sikap kebijakan moneternya dengan ketat.</w:t>
      </w:r>
    </w:p>
    <w:p>
      <w:pPr>
        <w:jc w:val="both"/>
      </w:pPr>
      <w:r>
        <w:rPr/>
        <w:t xml:space="preserve">3. Pasar kripto telah bereaksi positif terhadap pengumuman suku bunga The Fed, namun investor masih harus berhati-hati dalam pengambilan keputusan.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informasi yang akurat tentang dampak kenaikan suku bunga acuan AS terhadap pasar kripto. Artikel ini juga menyebutkan bahwa investor harus berhati-hati dalam mengambil keputusan dan bahwa pasar kripto telah bereaksi positif terhadap pengumuman suku bunga The Fed. Namun, artikel ini tidak memberikan bukti untuk mendukung klaimnya tentang dampak suku bunga acuan AS terhadap pasar kripto atau risiko yang mungkin timbul akibatnya. Artikel juga tidak membahas argumen tandingan atau pandangan lain tentang topik ini. Selain itu, artikel ini juga tidak menghadirkan pendapat dari sumber lain selain Chief Marketing Officer PINTU, Timothius Martin. Oleh karena itu, artikel ini hanya memberikan satu pandangan saja dan mungkin tidak dapat dipercaya secara utuh.</w:t>
      </w:r>
    </w:p>
    <w:p>
      <w:pPr>
        <w:pStyle w:val="Heading1"/>
      </w:pPr>
      <w:bookmarkStart w:id="5" w:name="_Toc5"/>
      <w:r>
        <w:t>Topics for further research:</w:t>
      </w:r>
      <w:bookmarkEnd w:id="5"/>
    </w:p>
    <w:p>
      <w:pPr>
        <w:spacing w:after="0"/>
        <w:numPr>
          <w:ilvl w:val="0"/>
          <w:numId w:val="2"/>
        </w:numPr>
      </w:pPr>
      <w:r>
        <w:rPr/>
        <w:t xml:space="preserve">Dampak suku bunga acuan AS terhadap pasar kripto</w:t>
      </w:r>
    </w:p>
    <w:p>
      <w:pPr>
        <w:spacing w:after="0"/>
        <w:numPr>
          <w:ilvl w:val="0"/>
          <w:numId w:val="2"/>
        </w:numPr>
      </w:pPr>
      <w:r>
        <w:rPr/>
        <w:t xml:space="preserve">Risiko investasi kripto</w:t>
      </w:r>
    </w:p>
    <w:p>
      <w:pPr>
        <w:spacing w:after="0"/>
        <w:numPr>
          <w:ilvl w:val="0"/>
          <w:numId w:val="2"/>
        </w:numPr>
      </w:pPr>
      <w:r>
        <w:rPr/>
        <w:t xml:space="preserve">Pandangan lain tentang kenaikan suku bunga acuan AS</w:t>
      </w:r>
    </w:p>
    <w:p>
      <w:pPr>
        <w:spacing w:after="0"/>
        <w:numPr>
          <w:ilvl w:val="0"/>
          <w:numId w:val="2"/>
        </w:numPr>
      </w:pPr>
      <w:r>
        <w:rPr/>
        <w:t xml:space="preserve">Bukti dampak suku bunga acuan AS terhadap pasar kripto</w:t>
      </w:r>
    </w:p>
    <w:p>
      <w:pPr>
        <w:spacing w:after="0"/>
        <w:numPr>
          <w:ilvl w:val="0"/>
          <w:numId w:val="2"/>
        </w:numPr>
      </w:pPr>
      <w:r>
        <w:rPr/>
        <w:t xml:space="preserve">Pendapat ahli tentang kenaikan suku bunga acuan AS</w:t>
      </w:r>
    </w:p>
    <w:p>
      <w:pPr>
        <w:numPr>
          <w:ilvl w:val="0"/>
          <w:numId w:val="2"/>
        </w:numPr>
      </w:pPr>
      <w:r>
        <w:rPr/>
        <w:t xml:space="preserve">Analisis dampak kenaikan suku bunga acuan AS terhadap pasar kripto</w:t>
      </w:r>
    </w:p>
    <w:p>
      <w:pPr>
        <w:pStyle w:val="Heading1"/>
      </w:pPr>
      <w:bookmarkStart w:id="6" w:name="_Toc6"/>
      <w:r>
        <w:t>Report location:</w:t>
      </w:r>
      <w:bookmarkEnd w:id="6"/>
    </w:p>
    <w:p>
      <w:hyperlink r:id="rId8" w:history="1">
        <w:r>
          <w:rPr>
            <w:color w:val="2980b9"/>
            <w:u w:val="single"/>
          </w:rPr>
          <w:t xml:space="preserve">https://www.fullpicture.app/item/c95ac65164f690c25a58de4ba7af8543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98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detik.com/fintech/d-6558841/suku-bunga-acuan-as-naik-apa-dampaknya-ke-kripto" TargetMode="External"/><Relationship Id="rId8" Type="http://schemas.openxmlformats.org/officeDocument/2006/relationships/hyperlink" Target="https://www.fullpicture.app/item/c95ac65164f690c25a58de4ba7af8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2023-02-23T04:46:11+01:00</dcterms:created>
  <dcterms:modified xsi:type="dcterms:W3CDTF">2023-02-23T04:46:11+01:00</dcterms:modified>
</cp:coreProperties>
</file>

<file path=docProps/custom.xml><?xml version="1.0" encoding="utf-8"?>
<Properties xmlns="http://schemas.openxmlformats.org/officeDocument/2006/custom-properties" xmlns:vt="http://schemas.openxmlformats.org/officeDocument/2006/docPropsVTypes"/>
</file>