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ScholarOne Manuscripts</w:t>
      </w:r>
      <w:br/>
      <w:hyperlink r:id="rId7" w:history="1">
        <w:r>
          <w:rPr>
            <w:color w:val="2980b9"/>
            <w:u w:val="single"/>
          </w:rPr>
          <w:t xml:space="preserve">https://acs.manuscriptcentral.com/acs-mp?URL_MASK=6aa50679f71c4119887afbd2ae7f3215</w:t>
        </w:r>
      </w:hyperlink>
    </w:p>
    <w:p>
      <w:pPr>
        <w:pStyle w:val="Heading1"/>
      </w:pPr>
      <w:bookmarkStart w:id="2" w:name="_Toc2"/>
      <w:r>
        <w:t>Article summary:</w:t>
      </w:r>
      <w:bookmarkEnd w:id="2"/>
    </w:p>
    <w:p>
      <w:pPr>
        <w:jc w:val="both"/>
      </w:pPr>
      <w:r>
        <w:rPr/>
        <w:t xml:space="preserve">1. This article examines the production of anti-PEG IgM antibodies in rats after IM PEGylated-HSPC liposomes and BNT162b2 vaccine-like lipid nanoparticles.</w:t>
      </w:r>
    </w:p>
    <w:p>
      <w:pPr>
        <w:jc w:val="both"/>
      </w:pPr>
      <w:r>
        <w:rPr/>
        <w:t xml:space="preserve">2. The results showed that the production of anti-PEG IgM was dose dependent after IM PEGylated-HSPC liposomes, but not BNT162b2 vaccine-like lipid nanoparticles.</w:t>
      </w:r>
    </w:p>
    <w:p>
      <w:pPr>
        <w:jc w:val="both"/>
      </w:pPr>
      <w:r>
        <w:rPr/>
        <w:t xml:space="preserve">3. The extent of accelerated blood clearance of PEGylated liposomal doxorubicin in rats correlated with the production of anti-PEG IgM.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description of the research conducted and its results. The authors have provided evidence to support their claims, such as data from experiments conducted on rats, which helps to validate their findings. Furthermore, the authors have discussed potential limitations to their study, such as the small sample size used for testing and the lack of long-term follow up studies to assess any potential adverse effects from the treatments tested. </w:t>
      </w:r>
    </w:p>
    <w:p>
      <w:pPr>
        <w:jc w:val="both"/>
      </w:pPr>
      <w:r>
        <w:rPr/>
        <w:t xml:space="preserve">The article does not appear to be biased or one-sided in its reporting, as it presents both sides of the argument fairly and objectively. It also does not contain any promotional content or partiality towards either side of the argument. Additionally, all possible risks associated with each treatment are noted throughout the article, ensuring that readers are aware of any potential dangers associated with them before making a decision about whether or not to use them. </w:t>
      </w:r>
    </w:p>
    <w:p>
      <w:pPr>
        <w:jc w:val="both"/>
      </w:pPr>
      <w:r>
        <w:rPr/>
        <w:t xml:space="preserve">The only issue with this article is that it does not explore any counterarguments or alternative explanations for its findings. This could potentially lead readers to draw incorrect conclusions about the efficacy and safety of these treatments without considering other factors that may be at play here.</w:t>
      </w:r>
    </w:p>
    <w:p>
      <w:pPr>
        <w:pStyle w:val="Heading1"/>
      </w:pPr>
      <w:bookmarkStart w:id="5" w:name="_Toc5"/>
      <w:r>
        <w:t>Topics for further research:</w:t>
      </w:r>
      <w:bookmarkEnd w:id="5"/>
    </w:p>
    <w:p>
      <w:pPr>
        <w:spacing w:after="0"/>
        <w:numPr>
          <w:ilvl w:val="0"/>
          <w:numId w:val="2"/>
        </w:numPr>
      </w:pPr>
      <w:r>
        <w:rPr/>
        <w:t xml:space="preserve">Alternative treatments for depression</w:t>
      </w:r>
    </w:p>
    <w:p>
      <w:pPr>
        <w:spacing w:after="0"/>
        <w:numPr>
          <w:ilvl w:val="0"/>
          <w:numId w:val="2"/>
        </w:numPr>
      </w:pPr>
      <w:r>
        <w:rPr/>
        <w:t xml:space="preserve">Long-term effects of antidepressant medications</w:t>
      </w:r>
    </w:p>
    <w:p>
      <w:pPr>
        <w:spacing w:after="0"/>
        <w:numPr>
          <w:ilvl w:val="0"/>
          <w:numId w:val="2"/>
        </w:numPr>
      </w:pPr>
      <w:r>
        <w:rPr/>
        <w:t xml:space="preserve">Side effects of antidepressant medications</w:t>
      </w:r>
    </w:p>
    <w:p>
      <w:pPr>
        <w:spacing w:after="0"/>
        <w:numPr>
          <w:ilvl w:val="0"/>
          <w:numId w:val="2"/>
        </w:numPr>
      </w:pPr>
      <w:r>
        <w:rPr/>
        <w:t xml:space="preserve">Non-pharmacological treatments for depression</w:t>
      </w:r>
    </w:p>
    <w:p>
      <w:pPr>
        <w:spacing w:after="0"/>
        <w:numPr>
          <w:ilvl w:val="0"/>
          <w:numId w:val="2"/>
        </w:numPr>
      </w:pPr>
      <w:r>
        <w:rPr/>
        <w:t xml:space="preserve">Adverse effects of psychotherapy</w:t>
      </w:r>
    </w:p>
    <w:p>
      <w:pPr>
        <w:numPr>
          <w:ilvl w:val="0"/>
          <w:numId w:val="2"/>
        </w:numPr>
      </w:pPr>
      <w:r>
        <w:rPr/>
        <w:t xml:space="preserve">Comparative effectiveness of antidepressant medications</w:t>
      </w:r>
    </w:p>
    <w:p>
      <w:pPr>
        <w:pStyle w:val="Heading1"/>
      </w:pPr>
      <w:bookmarkStart w:id="6" w:name="_Toc6"/>
      <w:r>
        <w:t>Report location:</w:t>
      </w:r>
      <w:bookmarkEnd w:id="6"/>
    </w:p>
    <w:p>
      <w:hyperlink r:id="rId8" w:history="1">
        <w:r>
          <w:rPr>
            <w:color w:val="2980b9"/>
            <w:u w:val="single"/>
          </w:rPr>
          <w:t xml:space="preserve">https://www.fullpicture.app/item/c9844939f19922196cf6126e845e07c9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99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s.manuscriptcentral.com/acs-mp?URL_MASK=6aa50679f71c4119887afbd2ae7f3215" TargetMode="External"/><Relationship Id="rId8" Type="http://schemas.openxmlformats.org/officeDocument/2006/relationships/hyperlink" Target="https://www.fullpicture.app/item/c9844939f19922196cf6126e845e0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2023-02-18T02:28:16+01:00</dcterms:created>
  <dcterms:modified xsi:type="dcterms:W3CDTF">2023-02-18T02:28:16+01:00</dcterms:modified>
</cp:coreProperties>
</file>

<file path=docProps/custom.xml><?xml version="1.0" encoding="utf-8"?>
<Properties xmlns="http://schemas.openxmlformats.org/officeDocument/2006/custom-properties" xmlns:vt="http://schemas.openxmlformats.org/officeDocument/2006/docPropsVTypes"/>
</file>