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Facies analysis, depositional sequences and platform evolution of the Sarvak Formation (late Albian-Turonian) in the Zagros Basin, West of Iran - ScienceDirect</w:t>
      </w:r>
      <w:br/>
      <w:hyperlink r:id="rId7" w:history="1">
        <w:r>
          <w:rPr>
            <w:color w:val="2980b9"/>
            <w:u w:val="single"/>
          </w:rPr>
          <w:t xml:space="preserve">https://www.sciencedirect.com/science/article/abs/pii/S1464343X22003636</w:t>
        </w:r>
      </w:hyperlink>
    </w:p>
    <w:p>
      <w:pPr>
        <w:pStyle w:val="Heading1"/>
      </w:pPr>
      <w:bookmarkStart w:id="2" w:name="_Toc2"/>
      <w:r>
        <w:t>Article summary:</w:t>
      </w:r>
      <w:bookmarkEnd w:id="2"/>
    </w:p>
    <w:p>
      <w:pPr>
        <w:jc w:val="both"/>
      </w:pPr>
      <w:r>
        <w:rPr/>
        <w:t xml:space="preserve">1. The Sarvak Formation is a carbonate interval (as part of the Bangestan Group) deposited during the Cretaceous (late Albian-late Turonian), which hosts considerable hydrocarbon reserves. </w:t>
      </w:r>
    </w:p>
    <w:p>
      <w:pPr>
        <w:jc w:val="both"/>
      </w:pPr>
      <w:r>
        <w:rPr/>
        <w:t xml:space="preserve">2. Five surface sections in the west of the Zagros Basin were logged to depict the depositional environment and sequence stratigraphy of the Sarvak Formation, which comprises five 3rd order depositional sequences, including six facies belts deposited on a carbonate platform. </w:t>
      </w:r>
    </w:p>
    <w:p>
      <w:pPr>
        <w:jc w:val="both"/>
      </w:pPr>
      <w:r>
        <w:rPr/>
        <w:t xml:space="preserve">3. Changes in tectonic regime and obduction of Neotethys’ ocean crust caused a shift from ramp to shelf deposition, resulting in isolated carbonate platforms bordered by intrashelf basins, particularly in the Lurestan Zone.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“Facies analysis, depositional sequences and platform evolution of the Sarvak Formation (late Albian-Turonian) in the Zagros Basin, West of Iran” provides an overview of the geological history and sedimentary processes that have shaped the Sarvak Formation in Iran's Zagros Basin. The authors provide detailed descriptions of their fieldwork and data analysis, as well as their interpretations regarding changes in tectonic regime and obduction of Neotethys’ ocean crust that led to shifts from ramp to shelf deposition. The article is well written and provides clear explanations for its conclusions. </w:t>
      </w:r>
    </w:p>
    <w:p>
      <w:pPr>
        <w:jc w:val="both"/>
      </w:pPr>
      <w:r>
        <w:rPr/>
        <w:t xml:space="preserve">The authors provide evidence for their claims through detailed descriptions of their fieldwork and data analysis, as well as references to previous studies on similar topics. However, there are some potential biases that should be noted when considering this article's trustworthiness and reliability. For example, while they do mention some possible risks associated with their findings (e.g., active basement faults causing exhumation of the platform), they do not explore these risks further or discuss any potential counterarguments or alternative explanations for their observations. Additionally, while they cite several previous studies related to this topic, they do not present both sides equally; instead they focus primarily on supporting evidence for their own conclusions without exploring any opposing views or evidence that may contradict them. Finally, it should also be noted that this article does not address any potential promotional content or partiality; it is possible that such content could exist but has gone unnoticed by readers due to its omission from this article's discussion.</w:t>
      </w:r>
    </w:p>
    <w:p>
      <w:pPr>
        <w:pStyle w:val="Heading1"/>
      </w:pPr>
      <w:bookmarkStart w:id="5" w:name="_Toc5"/>
      <w:r>
        <w:t>Topics for further research:</w:t>
      </w:r>
      <w:bookmarkEnd w:id="5"/>
    </w:p>
    <w:p>
      <w:pPr>
        <w:spacing w:after="0"/>
        <w:numPr>
          <w:ilvl w:val="0"/>
          <w:numId w:val="2"/>
        </w:numPr>
      </w:pPr>
      <w:r>
        <w:rPr/>
        <w:t xml:space="preserve">Neotethys ocean crust obduction</w:t>
      </w:r>
    </w:p>
    <w:p>
      <w:pPr>
        <w:spacing w:after="0"/>
        <w:numPr>
          <w:ilvl w:val="0"/>
          <w:numId w:val="2"/>
        </w:numPr>
      </w:pPr>
      <w:r>
        <w:rPr/>
        <w:t xml:space="preserve">Sarvak Formation tectonic regime</w:t>
      </w:r>
    </w:p>
    <w:p>
      <w:pPr>
        <w:spacing w:after="0"/>
        <w:numPr>
          <w:ilvl w:val="0"/>
          <w:numId w:val="2"/>
        </w:numPr>
      </w:pPr>
      <w:r>
        <w:rPr/>
        <w:t xml:space="preserve">Zagros Basin sedimentary processes</w:t>
      </w:r>
    </w:p>
    <w:p>
      <w:pPr>
        <w:spacing w:after="0"/>
        <w:numPr>
          <w:ilvl w:val="0"/>
          <w:numId w:val="2"/>
        </w:numPr>
      </w:pPr>
      <w:r>
        <w:rPr/>
        <w:t xml:space="preserve">Albian-Turonian facies analysis</w:t>
      </w:r>
    </w:p>
    <w:p>
      <w:pPr>
        <w:spacing w:after="0"/>
        <w:numPr>
          <w:ilvl w:val="0"/>
          <w:numId w:val="2"/>
        </w:numPr>
      </w:pPr>
      <w:r>
        <w:rPr/>
        <w:t xml:space="preserve">Platform evolution risks</w:t>
      </w:r>
    </w:p>
    <w:p>
      <w:pPr>
        <w:numPr>
          <w:ilvl w:val="0"/>
          <w:numId w:val="2"/>
        </w:numPr>
      </w:pPr>
      <w:r>
        <w:rPr/>
        <w:t xml:space="preserve">Counterarguments to obduction theory</w:t>
      </w:r>
    </w:p>
    <w:p>
      <w:pPr>
        <w:pStyle w:val="Heading1"/>
      </w:pPr>
      <w:bookmarkStart w:id="6" w:name="_Toc6"/>
      <w:r>
        <w:t>Report location:</w:t>
      </w:r>
      <w:bookmarkEnd w:id="6"/>
    </w:p>
    <w:p>
      <w:hyperlink r:id="rId8" w:history="1">
        <w:r>
          <w:rPr>
            <w:color w:val="2980b9"/>
            <w:u w:val="single"/>
          </w:rPr>
          <w:t xml:space="preserve">https://www.fullpicture.app/item/c98eed4d387e0c6b628ec1f7b3b18c3a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E0F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464343X22003636" TargetMode="External"/><Relationship Id="rId8" Type="http://schemas.openxmlformats.org/officeDocument/2006/relationships/hyperlink" Target="https://www.fullpicture.app/item/c98eed4d387e0c6b628ec1f7b3b18c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2023-02-23T06:36:47+01:00</dcterms:created>
  <dcterms:modified xsi:type="dcterms:W3CDTF">2023-02-23T06:36:47+01:00</dcterms:modified>
</cp:coreProperties>
</file>

<file path=docProps/custom.xml><?xml version="1.0" encoding="utf-8"?>
<Properties xmlns="http://schemas.openxmlformats.org/officeDocument/2006/custom-properties" xmlns:vt="http://schemas.openxmlformats.org/officeDocument/2006/docPropsVTypes"/>
</file>