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Determining the Factors That Influence Electric Vehicle Adoption: A Stated Preference Survey Study in Beijing, China</w:t>
      </w:r>
      <w:br/>
      <w:hyperlink r:id="rId7" w:history="1">
        <w:r>
          <w:rPr>
            <w:color w:val="2980b9"/>
            <w:u w:val="single"/>
          </w:rPr>
          <w:t xml:space="preserve">https://www.mdpi.com/2071-1050/13/21/11719/htm</w:t>
        </w:r>
      </w:hyperlink>
    </w:p>
    <w:p>
      <w:pPr>
        <w:pStyle w:val="Heading1"/>
      </w:pPr>
      <w:bookmarkStart w:id="2" w:name="_Toc2"/>
      <w:r>
        <w:t>Article summary:</w:t>
      </w:r>
      <w:bookmarkEnd w:id="2"/>
    </w:p>
    <w:p>
      <w:pPr>
        <w:jc w:val="both"/>
      </w:pPr>
      <w:r>
        <w:rPr/>
        <w:t xml:space="preserve">1. This study examines the factors that influence electric vehicle adoption in Beijing, China.</w:t>
      </w:r>
    </w:p>
    <w:p>
      <w:pPr>
        <w:jc w:val="both"/>
      </w:pPr>
      <w:r>
        <w:rPr/>
        <w:t xml:space="preserve">2. The study found that males and higher household income are associated with greater intention to purchase EVs, while a previous inclination to choose CVs negatively impacted willingness to buy EVs.</w:t>
      </w:r>
    </w:p>
    <w:p>
      <w:pPr>
        <w:jc w:val="both"/>
      </w:pPr>
      <w:r>
        <w:rPr/>
        <w:t xml:space="preserve">3. The study recommends authorities continue to provide direct monetary incentives to purchase EVs and provide EV driving and riding experience to customers, especially those in the middle- and low-income vehicle purchasing groups, to improve the Chinese EV market relative to CVs.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a survey of 1216 respondents in Beijing, China. It also provides detailed information on the factors influencing electric vehicle adoption in Beijing, such as gender, household income, previous inclination towards CVs, plans to obtain a driver’s license within three years, duration of having owned a motorized vehicle first, number of electric bicycles in the household, previous experience with an EV (either as a driver or passenger), existing ownership of a driver’s license and purchase budget. The article is also unbiased as it does not present any one side more than the other; rather it presents both sides equally and objectively. Furthermore, it does not contain any promotional content or partiality towards any particular side or opinion. </w:t>
      </w:r>
    </w:p>
    <w:p>
      <w:pPr>
        <w:jc w:val="both"/>
      </w:pPr>
      <w:r>
        <w:rPr/>
        <w:t xml:space="preserve">The only potential issue with this article is that it does not explore counterarguments or possible risks associated with electric vehicles adoption in Beijing. This could be addressed by including additional research on potential risks associated with electric vehicles adoption such as cost implications for consumers or environmental impacts from increased electricity consumption due to charging EVs. Additionally, further research could be conducted into other factors influencing electric vehicle adoption such as consumer attitudes towards new technology or government policies related to electric vehicles subsidies or incentives.</w:t>
      </w:r>
    </w:p>
    <w:p>
      <w:pPr>
        <w:pStyle w:val="Heading1"/>
      </w:pPr>
      <w:bookmarkStart w:id="5" w:name="_Toc5"/>
      <w:r>
        <w:t>Topics for further research:</w:t>
      </w:r>
      <w:bookmarkEnd w:id="5"/>
    </w:p>
    <w:p>
      <w:pPr>
        <w:spacing w:after="0"/>
        <w:numPr>
          <w:ilvl w:val="0"/>
          <w:numId w:val="2"/>
        </w:numPr>
      </w:pPr>
      <w:r>
        <w:rPr/>
        <w:t xml:space="preserve">Electric vehicle adoption risks</w:t>
      </w:r>
    </w:p>
    <w:p>
      <w:pPr>
        <w:spacing w:after="0"/>
        <w:numPr>
          <w:ilvl w:val="0"/>
          <w:numId w:val="2"/>
        </w:numPr>
      </w:pPr>
      <w:r>
        <w:rPr/>
        <w:t xml:space="preserve">Electric vehicle cost implications</w:t>
      </w:r>
    </w:p>
    <w:p>
      <w:pPr>
        <w:spacing w:after="0"/>
        <w:numPr>
          <w:ilvl w:val="0"/>
          <w:numId w:val="2"/>
        </w:numPr>
      </w:pPr>
      <w:r>
        <w:rPr/>
        <w:t xml:space="preserve">Environmental impacts of electric vehicles</w:t>
      </w:r>
    </w:p>
    <w:p>
      <w:pPr>
        <w:spacing w:after="0"/>
        <w:numPr>
          <w:ilvl w:val="0"/>
          <w:numId w:val="2"/>
        </w:numPr>
      </w:pPr>
      <w:r>
        <w:rPr/>
        <w:t xml:space="preserve">Consumer attitudes towards electric vehicles</w:t>
      </w:r>
    </w:p>
    <w:p>
      <w:pPr>
        <w:spacing w:after="0"/>
        <w:numPr>
          <w:ilvl w:val="0"/>
          <w:numId w:val="2"/>
        </w:numPr>
      </w:pPr>
      <w:r>
        <w:rPr/>
        <w:t xml:space="preserve">Government policies on electric vehicles</w:t>
      </w:r>
    </w:p>
    <w:p>
      <w:pPr>
        <w:numPr>
          <w:ilvl w:val="0"/>
          <w:numId w:val="2"/>
        </w:numPr>
      </w:pPr>
      <w:r>
        <w:rPr/>
        <w:t xml:space="preserve">Electric vehicle subsidies and incentives</w:t>
      </w:r>
    </w:p>
    <w:p>
      <w:pPr>
        <w:pStyle w:val="Heading1"/>
      </w:pPr>
      <w:bookmarkStart w:id="6" w:name="_Toc6"/>
      <w:r>
        <w:t>Report location:</w:t>
      </w:r>
      <w:bookmarkEnd w:id="6"/>
    </w:p>
    <w:p>
      <w:hyperlink r:id="rId8" w:history="1">
        <w:r>
          <w:rPr>
            <w:color w:val="2980b9"/>
            <w:u w:val="single"/>
          </w:rPr>
          <w:t xml:space="preserve">https://www.fullpicture.app/item/c99001e24fae744b873c2333bf747a9e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AB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21/11719/htm" TargetMode="External"/><Relationship Id="rId8" Type="http://schemas.openxmlformats.org/officeDocument/2006/relationships/hyperlink" Target="https://www.fullpicture.app/item/c99001e24fae744b873c2333bf747a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2023-02-23T01:46:51+01:00</dcterms:created>
  <dcterms:modified xsi:type="dcterms:W3CDTF">2023-02-23T01:46:51+01:00</dcterms:modified>
</cp:coreProperties>
</file>

<file path=docProps/custom.xml><?xml version="1.0" encoding="utf-8"?>
<Properties xmlns="http://schemas.openxmlformats.org/officeDocument/2006/custom-properties" xmlns:vt="http://schemas.openxmlformats.org/officeDocument/2006/docPropsVTypes"/>
</file>