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THz Pseudo-Bessel Beam Generation Base on Axicon-frustum Antenna Array - IOPscience</w:t>
      </w:r>
      <w:br/>
      <w:hyperlink r:id="rId7" w:history="1">
        <w:r>
          <w:rPr>
            <w:color w:val="2980b9"/>
            <w:u w:val="single"/>
          </w:rPr>
          <w:t xml:space="preserve">https://iopscience.iop.org/article/10.1088/1742-6596/1624/6/062006/meta</w:t>
        </w:r>
      </w:hyperlink>
    </w:p>
    <w:p>
      <w:pPr>
        <w:pStyle w:val="Heading1"/>
      </w:pPr>
      <w:bookmarkStart w:id="2" w:name="_Toc2"/>
      <w:r>
        <w:t>Article summary:</w:t>
      </w:r>
      <w:bookmarkEnd w:id="2"/>
    </w:p>
    <w:p>
      <w:pPr>
        <w:jc w:val="both"/>
      </w:pPr>
      <w:r>
        <w:rPr/>
        <w:t xml:space="preserve">1. An axicon-frustum antenna array was designed and simulated using Ansoft HFSS.</w:t>
      </w:r>
    </w:p>
    <w:p>
      <w:pPr>
        <w:jc w:val="both"/>
      </w:pPr>
      <w:r>
        <w:rPr/>
        <w:t xml:space="preserve">2. The antenna array can generate a 0-order narrow beam with stable gain, as well as a high-order radiation pattern with orbital angular momentum.</w:t>
      </w:r>
    </w:p>
    <w:p>
      <w:pPr>
        <w:jc w:val="both"/>
      </w:pPr>
      <w:r>
        <w:rPr/>
        <w:t xml:space="preserve">3. This antenna array can be used to generate pseudo-Bessel beams.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design and simulation of an axicon-frustum antenna array, which can be used to generate pseudo-Bessel beams. The article also provides evidence for its claims in the form of simulations and results from Ansoft HFSS.</w:t>
      </w:r>
    </w:p>
    <w:p>
      <w:pPr>
        <w:jc w:val="both"/>
      </w:pPr>
      <w:r>
        <w:rPr/>
        <w:t xml:space="preserve">However, there are some potential biases in the article that should be noted. For example, the article does not explore any counterarguments or alternative solutions to generating pseudo-Bessel beams, nor does it discuss any possible risks associated with using this type of antenna array. Additionally, the article does not present both sides of the argument equally; instead, it focuses solely on the benefits of using this type of antenna array without exploring any potential drawbacks or limitations. Finally, there is no mention of any promotional content in the article; however, it could be argued that by focusing solely on the benefits of using this type of antenna array without exploring any potential drawbacks or limitations could be seen as promotional in nature.</w:t>
      </w:r>
    </w:p>
    <w:p>
      <w:pPr>
        <w:pStyle w:val="Heading1"/>
      </w:pPr>
      <w:bookmarkStart w:id="5" w:name="_Toc5"/>
      <w:r>
        <w:t>Topics for further research:</w:t>
      </w:r>
      <w:bookmarkEnd w:id="5"/>
    </w:p>
    <w:p>
      <w:pPr>
        <w:spacing w:after="0"/>
        <w:numPr>
          <w:ilvl w:val="0"/>
          <w:numId w:val="2"/>
        </w:numPr>
      </w:pPr>
      <w:r>
        <w:rPr/>
        <w:t xml:space="preserve">Alternative solutions for generating pseudo-Bessel beams</w:t>
      </w:r>
    </w:p>
    <w:p>
      <w:pPr>
        <w:spacing w:after="0"/>
        <w:numPr>
          <w:ilvl w:val="0"/>
          <w:numId w:val="2"/>
        </w:numPr>
      </w:pPr>
      <w:r>
        <w:rPr/>
        <w:t xml:space="preserve">Risks associated with axicon-frustum antenna array</w:t>
      </w:r>
    </w:p>
    <w:p>
      <w:pPr>
        <w:spacing w:after="0"/>
        <w:numPr>
          <w:ilvl w:val="0"/>
          <w:numId w:val="2"/>
        </w:numPr>
      </w:pPr>
      <w:r>
        <w:rPr/>
        <w:t xml:space="preserve">Advantages and disadvantages of axicon-frustum antenna array</w:t>
      </w:r>
    </w:p>
    <w:p>
      <w:pPr>
        <w:spacing w:after="0"/>
        <w:numPr>
          <w:ilvl w:val="0"/>
          <w:numId w:val="2"/>
        </w:numPr>
      </w:pPr>
      <w:r>
        <w:rPr/>
        <w:t xml:space="preserve">Promotional content in antenna array design</w:t>
      </w:r>
    </w:p>
    <w:p>
      <w:pPr>
        <w:spacing w:after="0"/>
        <w:numPr>
          <w:ilvl w:val="0"/>
          <w:numId w:val="2"/>
        </w:numPr>
      </w:pPr>
      <w:r>
        <w:rPr/>
        <w:t xml:space="preserve">Counterarguments to using axicon-frustum antenna array</w:t>
      </w:r>
    </w:p>
    <w:p>
      <w:pPr>
        <w:numPr>
          <w:ilvl w:val="0"/>
          <w:numId w:val="2"/>
        </w:numPr>
      </w:pPr>
      <w:r>
        <w:rPr/>
        <w:t xml:space="preserve">Limitations of Ansoft HFSS simulations</w:t>
      </w:r>
    </w:p>
    <w:p>
      <w:pPr>
        <w:pStyle w:val="Heading1"/>
      </w:pPr>
      <w:bookmarkStart w:id="6" w:name="_Toc6"/>
      <w:r>
        <w:t>Report location:</w:t>
      </w:r>
      <w:bookmarkEnd w:id="6"/>
    </w:p>
    <w:p>
      <w:hyperlink r:id="rId8" w:history="1">
        <w:r>
          <w:rPr>
            <w:color w:val="2980b9"/>
            <w:u w:val="single"/>
          </w:rPr>
          <w:t xml:space="preserve">https://www.fullpicture.app/item/c9a281db89fc5a8b78c3ff2b237f242e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FC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6596/1624/6/062006/meta" TargetMode="External"/><Relationship Id="rId8" Type="http://schemas.openxmlformats.org/officeDocument/2006/relationships/hyperlink" Target="https://www.fullpicture.app/item/c9a281db89fc5a8b78c3ff2b237f2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2023-02-23T21:55:25+01:00</dcterms:created>
  <dcterms:modified xsi:type="dcterms:W3CDTF">2023-02-23T21:55:25+01:00</dcterms:modified>
</cp:coreProperties>
</file>

<file path=docProps/custom.xml><?xml version="1.0" encoding="utf-8"?>
<Properties xmlns="http://schemas.openxmlformats.org/officeDocument/2006/custom-properties" xmlns:vt="http://schemas.openxmlformats.org/officeDocument/2006/docPropsVTypes"/>
</file>