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Generation of functionally competent hepatic stellate cells from human stem cells to model liver fibrosis in&amp;nbsp;vitro | Elsevier Enhanced Reader</w:t></w:r><w:br/><w:hyperlink r:id="rId7" w:history="1"><w:r><w:rPr><w:color w:val="2980b9"/><w:u w:val="single"/></w:rPr><w:t xml:space="preserve">https://reader.elsevier.com/reader/sd/pii/S2213671122004593?token=4388E529E83DE809D50469E9A747BB5C3782E959B6B3B1756B4EB94D41E4B68314D8F611038DA92F36D09E65728C2017&originRegion=us-east-1&originCreation=20230219105744</w:t></w:r></w:hyperlink></w:p><w:p><w:pPr><w:pStyle w:val="Heading1"/></w:pPr><w:bookmarkStart w:id="2" w:name="_Toc2"/><w:r><w:t>Article summary:</w:t></w:r><w:bookmarkEnd w:id="2"/></w:p><w:p><w:pPr><w:jc w:val="both"/></w:pPr><w:r><w:rPr/><w:t xml:space="preserve">1. This article presents a novel method to generate functional hepatic stellate cells (HSCs) from human pluripotent stem cells.</w:t></w:r></w:p><w:p><w:pPr><w:jc w:val="both"/></w:pPr><w:r><w:rPr/><w:t xml:space="preserve">2. These HSCs display features of mature HSCs, including accumulation of vitamin A in the lipid droplets and maintained quiescent features.</w:t></w:r></w:p><w:p><w:pPr><w:jc w:val="both"/></w:pPr><w:r><w:rPr/><w:t xml:space="preserve">3. The iHSCs can be used as a model for hepatocyte toxicity prediction, anti-liver-fibrosis drug screening, and viral hepatitis-induced liver fibrosis.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an informative and well-written piece that provides a detailed overview of the generation of functionally competent hepatic stellate cells from human stem cells to model liver fibrosis in vitro. The authors provide evidence for their claims and cite relevant sources throughout the article, making it reliable and trustworthy. </w:t></w:r></w:p><w:p><w:pPr><w:jc w:val="both"/></w:pPr><w:r><w:rPr/><w:t xml:space="preserve">The authors present both sides of the argument equally, providing evidence for both the potential benefits and risks associated with this method. They also note possible risks such as hepatotoxicity caused by thioacetamide, acetaminophen, and hepatitis B and C virus infection, as well as antiviral therapy attenuating virally induced iHSC activation. </w:t></w:r></w:p><w:p><w:pPr><w:jc w:val="both"/></w:pPr><w:r><w:rPr/><w:t xml:space="preserve">The article does not appear to have any major biases or unsupported claims; however, there are some points that could be explored further such as the potential implications of using this method in clinical settings or how it could be used to develop treatments for liver fibrosis. Additionally, more information on how endoderm- and mesoderm-derived iHSCs differ would be beneficial in understanding their potential applications. </w:t></w:r></w:p><w:p><w:pPr><w:jc w:val="both"/></w:pPr><w:r><w:rPr/><w:t xml:space="preserve">In conclusion, this article is reliable and trustworthy due to its clear presentation of evidence and balanced approach to presenting both sides of the argument equally. However, further exploration into some aspects such as potential clinical applications or differences between endoderm-and mesoderm-derived iHSCs would make it even more comprehensive.</w:t></w:r></w:p><w:p><w:pPr><w:pStyle w:val="Heading1"/></w:pPr><w:bookmarkStart w:id="5" w:name="_Toc5"/><w:r><w:t>Topics for further research:</w:t></w:r><w:bookmarkEnd w:id="5"/></w:p><w:p><w:pPr><w:spacing w:after="0"/><w:numPr><w:ilvl w:val="0"/><w:numId w:val="2"/></w:numPr></w:pPr><w:r><w:rPr/><w:t xml:space="preserve">Clinical applications of hepatic stellate cells</w:t></w:r></w:p><w:p><w:pPr><w:spacing w:after="0"/><w:numPr><w:ilvl w:val="0"/><w:numId w:val="2"/></w:numPr></w:pPr><w:r><w:rPr/><w:t xml:space="preserve">Treatment of liver fibrosis</w:t></w:r></w:p><w:p><w:pPr><w:spacing w:after="0"/><w:numPr><w:ilvl w:val="0"/><w:numId w:val="2"/></w:numPr></w:pPr><w:r><w:rPr/><w:t xml:space="preserve">Endoderm-derived iHSCs</w:t></w:r></w:p><w:p><w:pPr><w:spacing w:after="0"/><w:numPr><w:ilvl w:val="0"/><w:numId w:val="2"/></w:numPr></w:pPr><w:r><w:rPr/><w:t xml:space="preserve">Mesoderm-derived iHSCs</w:t></w:r></w:p><w:p><w:pPr><w:spacing w:after="0"/><w:numPr><w:ilvl w:val="0"/><w:numId w:val="2"/></w:numPr></w:pPr><w:r><w:rPr/><w:t xml:space="preserve">Hepatotoxicity caused by thioacetamide</w:t></w:r></w:p><w:p><w:pPr><w:numPr><w:ilvl w:val="0"/><w:numId w:val="2"/></w:numPr></w:pPr><w:r><w:rPr/><w:t xml:space="preserve">Antiviral therapy attenuating virally induced iHSC activation</w:t></w:r></w:p><w:p><w:pPr><w:pStyle w:val="Heading1"/></w:pPr><w:bookmarkStart w:id="6" w:name="_Toc6"/><w:r><w:t>Report location:</w:t></w:r><w:bookmarkEnd w:id="6"/></w:p><w:p><w:hyperlink r:id="rId8" w:history="1"><w:r><w:rPr><w:color w:val="2980b9"/><w:u w:val="single"/></w:rPr><w:t xml:space="preserve">https://www.fullpicture.app/item/c9bb87fd50b2d996f0eeee574496f7b1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B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213671122004593?token=4388E529E83DE809D50469E9A747BB5C3782E959B6B3B1756B4EB94D41E4B68314D8F611038DA92F36D09E65728C2017&amp;originRegion=us-east-1&amp;originCreation=20230219105744" TargetMode="External"/><Relationship Id="rId8" Type="http://schemas.openxmlformats.org/officeDocument/2006/relationships/hyperlink" Target="https://www.fullpicture.app/item/c9bb87fd50b2d996f0eeee574496f7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2023-02-20T08:33:41+01:00</dcterms:created>
  <dcterms:modified xsi:type="dcterms:W3CDTF">2023-02-20T08:33:41+01:00</dcterms:modified>
</cp:coreProperties>
</file>

<file path=docProps/custom.xml><?xml version="1.0" encoding="utf-8"?>
<Properties xmlns="http://schemas.openxmlformats.org/officeDocument/2006/custom-properties" xmlns:vt="http://schemas.openxmlformats.org/officeDocument/2006/docPropsVTypes"/>
</file>