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DALL-E 2 Prompt Guide: How to control image generation</w:t>
      </w:r>
      <w:br/>
      <w:hyperlink r:id="rId7" w:history="1">
        <w:r>
          <w:rPr>
            <w:color w:val="2980b9"/>
            <w:u w:val="single"/>
          </w:rPr>
          <w:t xml:space="preserve">https://the-decoder.com/openai-dall-e-2-prompt-guide-how-to-control-image-generation/</w:t>
        </w:r>
      </w:hyperlink>
    </w:p>
    <w:p>
      <w:pPr>
        <w:pStyle w:val="Heading1"/>
      </w:pPr>
      <w:bookmarkStart w:id="2" w:name="_Toc2"/>
      <w:r>
        <w:t>Article summary:</w:t>
      </w:r>
      <w:bookmarkEnd w:id="2"/>
    </w:p>
    <w:p>
      <w:pPr>
        <w:jc w:val="both"/>
      </w:pPr>
      <w:r>
        <w:rPr/>
        <w:t xml:space="preserve">1. DALL-E 2 from OpenAI is currently the best available AI system for image generation and editing, with the ability to create photos, illustrations, paintings, or 3D art with a simple text input.</w:t>
      </w:r>
    </w:p>
    <w:p>
      <w:pPr>
        <w:jc w:val="both"/>
      </w:pPr>
      <w:r>
        <w:rPr/>
        <w:t xml:space="preserve">2. The AI system can be controlled in astonishing detail via text input and prompt design, allowing for the reproduction of numerous subjects, styles, exposures and other image properties.</w:t>
      </w:r>
    </w:p>
    <w:p>
      <w:pPr>
        <w:jc w:val="both"/>
      </w:pPr>
      <w:r>
        <w:rPr/>
        <w:t xml:space="preserve">3. By combining external image processing, intelligent prompt design and the editing function of DALL-E 2, many other applications are possible.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OpenAI's DALL-E 2, an AI system for image generation and editing. The author praises the system's capabilities and ease of use, highlighting its ability to create high-quality images with simple text inputs. However, the article lacks critical analysis and presents a one-sided view of the technology.</w:t>
      </w:r>
    </w:p>
    <w:p>
      <w:pPr>
        <w:jc w:val="both"/>
      </w:pPr>
      <w:r>
        <w:rPr/>
        <w:t xml:space="preserve"/>
      </w:r>
    </w:p>
    <w:p>
      <w:pPr>
        <w:jc w:val="both"/>
      </w:pPr>
      <w:r>
        <w:rPr/>
        <w:t xml:space="preserve">One potential bias in the article is its promotional tone. The author repeatedly emphasizes DALL-E 2's superiority over other AI systems and suggests that it is currently the best available option for image generation and editing. While this may be true, the article does not provide any evidence or comparisons to support this claim.</w:t>
      </w:r>
    </w:p>
    <w:p>
      <w:pPr>
        <w:jc w:val="both"/>
      </w:pPr>
      <w:r>
        <w:rPr/>
        <w:t xml:space="preserve"/>
      </w:r>
    </w:p>
    <w:p>
      <w:pPr>
        <w:jc w:val="both"/>
      </w:pPr>
      <w:r>
        <w:rPr/>
        <w:t xml:space="preserve">Additionally, the article does not explore potential risks or limitations of using AI-generated images. For example, there are concerns about how these images could be used to spread misinformation or perpetuate harmful stereotypes. The article also does not address ethical considerations around using AI to replace human creativity in fields such as art and design.</w:t>
      </w:r>
    </w:p>
    <w:p>
      <w:pPr>
        <w:jc w:val="both"/>
      </w:pPr>
      <w:r>
        <w:rPr/>
        <w:t xml:space="preserve"/>
      </w:r>
    </w:p>
    <w:p>
      <w:pPr>
        <w:jc w:val="both"/>
      </w:pPr>
      <w:r>
        <w:rPr/>
        <w:t xml:space="preserve">Furthermore, while the article briefly mentions alternative AI systems like Midjourney, it does not provide any information on how they compare to DALL-E 2 in terms of quality or functionality. This lack of comparison limits readers' ability to make informed decisions about which system may be best suited for their needs.</w:t>
      </w:r>
    </w:p>
    <w:p>
      <w:pPr>
        <w:jc w:val="both"/>
      </w:pPr>
      <w:r>
        <w:rPr/>
        <w:t xml:space="preserve"/>
      </w:r>
    </w:p>
    <w:p>
      <w:pPr>
        <w:jc w:val="both"/>
      </w:pPr>
      <w:r>
        <w:rPr/>
        <w:t xml:space="preserve">Overall, while the article provides useful information on how to use DALL-E 2 and its capabilities, it lacks critical analysis and presents a one-sided view of the technology. Readers should approach this content with caution and seek out additional sources for a more balanced perspective on AI-generated images.</w:t>
      </w:r>
    </w:p>
    <w:p>
      <w:pPr>
        <w:pStyle w:val="Heading1"/>
      </w:pPr>
      <w:bookmarkStart w:id="5" w:name="_Toc5"/>
      <w:r>
        <w:t>Topics for further research:</w:t>
      </w:r>
      <w:bookmarkEnd w:id="5"/>
    </w:p>
    <w:p>
      <w:pPr>
        <w:spacing w:after="0"/>
        <w:numPr>
          <w:ilvl w:val="0"/>
          <w:numId w:val="2"/>
        </w:numPr>
      </w:pPr>
      <w:r>
        <w:rPr/>
        <w:t xml:space="preserve">Risks of using AI-generated images for misinformation and harmful stereotypes
</w:t>
      </w:r>
    </w:p>
    <w:p>
      <w:pPr>
        <w:spacing w:after="0"/>
        <w:numPr>
          <w:ilvl w:val="0"/>
          <w:numId w:val="2"/>
        </w:numPr>
      </w:pPr>
      <w:r>
        <w:rPr/>
        <w:t xml:space="preserve">Ethical considerations of using AI to replace human creativity in art and design
</w:t>
      </w:r>
    </w:p>
    <w:p>
      <w:pPr>
        <w:spacing w:after="0"/>
        <w:numPr>
          <w:ilvl w:val="0"/>
          <w:numId w:val="2"/>
        </w:numPr>
      </w:pPr>
      <w:r>
        <w:rPr/>
        <w:t xml:space="preserve">Comparison of DALL-E 2 with other AI systems for image generation and editing
</w:t>
      </w:r>
    </w:p>
    <w:p>
      <w:pPr>
        <w:spacing w:after="0"/>
        <w:numPr>
          <w:ilvl w:val="0"/>
          <w:numId w:val="2"/>
        </w:numPr>
      </w:pPr>
      <w:r>
        <w:rPr/>
        <w:t xml:space="preserve">Limitations of AI-generated images in terms of diversity and representation
</w:t>
      </w:r>
    </w:p>
    <w:p>
      <w:pPr>
        <w:spacing w:after="0"/>
        <w:numPr>
          <w:ilvl w:val="0"/>
          <w:numId w:val="2"/>
        </w:numPr>
      </w:pPr>
      <w:r>
        <w:rPr/>
        <w:t xml:space="preserve">Impact of AI-generated images on the job market for artists and designers
</w:t>
      </w:r>
    </w:p>
    <w:p>
      <w:pPr>
        <w:numPr>
          <w:ilvl w:val="0"/>
          <w:numId w:val="2"/>
        </w:numPr>
      </w:pPr>
      <w:r>
        <w:rPr/>
        <w:t xml:space="preserve">Potential legal issues surrounding ownership and copyright of AI-generated images.</w:t>
      </w:r>
    </w:p>
    <w:p>
      <w:pPr>
        <w:pStyle w:val="Heading1"/>
      </w:pPr>
      <w:bookmarkStart w:id="6" w:name="_Toc6"/>
      <w:r>
        <w:t>Report location:</w:t>
      </w:r>
      <w:bookmarkEnd w:id="6"/>
    </w:p>
    <w:p>
      <w:hyperlink r:id="rId8" w:history="1">
        <w:r>
          <w:rPr>
            <w:color w:val="2980b9"/>
            <w:u w:val="single"/>
          </w:rPr>
          <w:t xml:space="preserve">https://www.fullpicture.app/item/c9f148fc66bc8690152e07e27b033bfa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C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ecoder.com/openai-dall-e-2-prompt-guide-how-to-control-image-generation/" TargetMode="External"/><Relationship Id="rId8" Type="http://schemas.openxmlformats.org/officeDocument/2006/relationships/hyperlink" Target="https://www.fullpicture.app/item/c9f148fc66bc8690152e07e27b033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2023-12-07T11:23:25+01:00</dcterms:created>
  <dcterms:modified xsi:type="dcterms:W3CDTF">2023-12-07T11:23:25+01:00</dcterms:modified>
</cp:coreProperties>
</file>

<file path=docProps/custom.xml><?xml version="1.0" encoding="utf-8"?>
<Properties xmlns="http://schemas.openxmlformats.org/officeDocument/2006/custom-properties" xmlns:vt="http://schemas.openxmlformats.org/officeDocument/2006/docPropsVTypes"/>
</file>