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scale for the assessment of hedonic tone the Snaith-Hamilton Pleasure Scale | 10.1192/bjp.167.1.99</w:t>
      </w:r>
      <w:br/>
      <w:hyperlink r:id="rId7" w:history="1">
        <w:r>
          <w:rPr>
            <w:color w:val="2980b9"/>
            <w:u w:val="single"/>
          </w:rPr>
          <w:t xml:space="preserve">https://sci-hub.ee/10.1192/bjp.167.1.99</w:t>
        </w:r>
      </w:hyperlink>
    </w:p>
    <w:p>
      <w:pPr>
        <w:pStyle w:val="Heading1"/>
      </w:pPr>
      <w:bookmarkStart w:id="2" w:name="_Toc2"/>
      <w:r>
        <w:t>Article summary:</w:t>
      </w:r>
      <w:bookmarkEnd w:id="2"/>
    </w:p>
    <w:p>
      <w:pPr>
        <w:jc w:val="both"/>
      </w:pPr>
      <w:r>
        <w:rPr/>
        <w:t xml:space="preserve">1. The Snaith-Hamilton Pleasure Scale is a scale used to assess hedonic tone.</w:t>
      </w:r>
    </w:p>
    <w:p>
      <w:pPr>
        <w:jc w:val="both"/>
      </w:pPr>
      <w:r>
        <w:rPr/>
        <w:t xml:space="preserve">2. The scale was developed by R.P. Snaith, M. Hamilton, S. Morley, A. Humayan, D. Hargreaves and P. Trigwell in 1995 and published in the British Journal of Psychiatry.</w:t>
      </w:r>
    </w:p>
    <w:p>
      <w:pPr>
        <w:jc w:val="both"/>
      </w:pPr>
      <w:r>
        <w:rPr/>
        <w:t xml:space="preserve">3. Sci-Hub is a project to make knowledge free and provides access to the article through its website.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in terms of providing information about the Snaith-Hamilton Pleasure Scale and its development by R.P. Snaith, M. Hamilton, S. Morley, A. Humayan, D. Hargreaves and P. Trigwell in 1995 and publication in the British Journal of Psychiatry journal with a DOI number provided for further reference purposes if needed (10.1192/bjp167). </w:t>
      </w:r>
    </w:p>
    <w:p>
      <w:pPr>
        <w:jc w:val="both"/>
      </w:pPr>
      <w:r>
        <w:rPr/>
        <w:t xml:space="preserve">The article does not appear to be biased or one-sided as it presents both sides equally - providing information about the scale itself as well as Sci-Hub's mission to make knowledge free by providing access to the article through its website for those who may not have access otherwise due to financial constraints or other reasons that may prevent them from accessing it otherwise without cost or difficulty associated with obtaining it from other sources such as libraries or bookstores etc.. </w:t>
      </w:r>
    </w:p>
    <w:p>
      <w:pPr>
        <w:jc w:val="both"/>
      </w:pPr>
      <w:r>
        <w:rPr/>
        <w:t xml:space="preserve">The article does not appear to be missing any points of consideration or evidence for claims made as all relevant information regarding the scale itself is provided along with details about Sci-Hub's mission which are both supported by references where appropriate (e.g., DOI number). There are no unexplored counterarguments presented nor any promotional content included within the text which could potentially lead readers astray from understanding the true purpose of this article which is simply to provide information about the scale itself and how it can be accessed via Sci-Hub's website if necessary for those who may not have access otherwise due to financial constraints or other reasons that may prevent them from accessing it otherwise without cost or difficulty associated with obtaining it from other sources such as libraries or bookstores etc.. </w:t>
      </w:r>
    </w:p>
    <w:p>
      <w:pPr>
        <w:jc w:val="both"/>
      </w:pPr>
      <w:r>
        <w:rPr/>
        <w:t xml:space="preserve">In conclusion, this article appears trustworthy and reliable in terms of providing accurate information about the Snaith-Hamilton Pleasure Scale and how it can be accessed via Sci-Hub's website if necessary for those who may not have access otherwise due to financial constraints or other reasons that may prevent them from accessing it otherwise without cost or difficulty associated with obtaining it from other sources such as libraries or bookstores etc..</w:t>
      </w:r>
    </w:p>
    <w:p>
      <w:pPr>
        <w:pStyle w:val="Heading1"/>
      </w:pPr>
      <w:bookmarkStart w:id="5" w:name="_Toc5"/>
      <w:r>
        <w:t>Topics for further research:</w:t>
      </w:r>
      <w:bookmarkEnd w:id="5"/>
    </w:p>
    <w:p>
      <w:pPr>
        <w:spacing w:after="0"/>
        <w:numPr>
          <w:ilvl w:val="0"/>
          <w:numId w:val="2"/>
        </w:numPr>
      </w:pPr>
      <w:r>
        <w:rPr/>
        <w:t xml:space="preserve">Snaith-Hamilton Pleasure Scale Validity </w:t>
      </w:r>
    </w:p>
    <w:p>
      <w:pPr>
        <w:spacing w:after="0"/>
        <w:numPr>
          <w:ilvl w:val="0"/>
          <w:numId w:val="2"/>
        </w:numPr>
      </w:pPr>
      <w:r>
        <w:rPr/>
        <w:t xml:space="preserve">Snaith-Hamilton Pleasure Scale Reliability </w:t>
      </w:r>
    </w:p>
    <w:p>
      <w:pPr>
        <w:spacing w:after="0"/>
        <w:numPr>
          <w:ilvl w:val="0"/>
          <w:numId w:val="2"/>
        </w:numPr>
      </w:pPr>
      <w:r>
        <w:rPr/>
        <w:t xml:space="preserve">Snaith-Hamilton Pleasure Scale Applications </w:t>
      </w:r>
    </w:p>
    <w:p>
      <w:pPr>
        <w:spacing w:after="0"/>
        <w:numPr>
          <w:ilvl w:val="0"/>
          <w:numId w:val="2"/>
        </w:numPr>
      </w:pPr>
      <w:r>
        <w:rPr/>
        <w:t xml:space="preserve">Snaith-Hamilton Pleasure Scale Interpretation </w:t>
      </w:r>
    </w:p>
    <w:p>
      <w:pPr>
        <w:spacing w:after="0"/>
        <w:numPr>
          <w:ilvl w:val="0"/>
          <w:numId w:val="2"/>
        </w:numPr>
      </w:pPr>
      <w:r>
        <w:rPr/>
        <w:t xml:space="preserve">Snaith-Hamilton Pleasure Scale Psychometric Properties </w:t>
      </w:r>
    </w:p>
    <w:p>
      <w:pPr>
        <w:numPr>
          <w:ilvl w:val="0"/>
          <w:numId w:val="2"/>
        </w:numPr>
      </w:pPr>
      <w:r>
        <w:rPr/>
        <w:t xml:space="preserve">Snaith-Hamilton Pleasure Scale Research Studies</w:t>
      </w:r>
    </w:p>
    <w:p>
      <w:pPr>
        <w:pStyle w:val="Heading1"/>
      </w:pPr>
      <w:bookmarkStart w:id="6" w:name="_Toc6"/>
      <w:r>
        <w:t>Report location:</w:t>
      </w:r>
      <w:bookmarkEnd w:id="6"/>
    </w:p>
    <w:p>
      <w:hyperlink r:id="rId8" w:history="1">
        <w:r>
          <w:rPr>
            <w:color w:val="2980b9"/>
            <w:u w:val="single"/>
          </w:rPr>
          <w:t xml:space="preserve">https://www.fullpicture.app/item/ca0f59708113404b53f657e2feef5f2f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B4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192/bjp.167.1.99" TargetMode="External"/><Relationship Id="rId8" Type="http://schemas.openxmlformats.org/officeDocument/2006/relationships/hyperlink" Target="https://www.fullpicture.app/item/ca0f59708113404b53f657e2feef5f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2023-02-23T23:20:20+01:00</dcterms:created>
  <dcterms:modified xsi:type="dcterms:W3CDTF">2023-02-23T23:20:20+01:00</dcterms:modified>
</cp:coreProperties>
</file>

<file path=docProps/custom.xml><?xml version="1.0" encoding="utf-8"?>
<Properties xmlns="http://schemas.openxmlformats.org/officeDocument/2006/custom-properties" xmlns:vt="http://schemas.openxmlformats.org/officeDocument/2006/docPropsVTypes"/>
</file>