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workflow management: From process modeling to workflow automation infrastructure</w:t>
      </w:r>
      <w:br/>
      <w:hyperlink r:id="rId7" w:history="1">
        <w:r>
          <w:rPr>
            <w:color w:val="2980b9"/>
            <w:u w:val="single"/>
          </w:rPr>
          <w:t xml:space="preserve">https://schlr-cnki-net-s.era.lib.swjtu.edu.cn/zn/Detail/index/GARJ8099_4/SSJD00002157983</w:t>
        </w:r>
      </w:hyperlink>
    </w:p>
    <w:p>
      <w:pPr>
        <w:pStyle w:val="Heading1"/>
      </w:pPr>
      <w:bookmarkStart w:id="2" w:name="_Toc2"/>
      <w:r>
        <w:t>Article summary:</w:t>
      </w:r>
      <w:bookmarkEnd w:id="2"/>
    </w:p>
    <w:p>
      <w:pPr>
        <w:jc w:val="both"/>
      </w:pPr>
      <w:r>
        <w:rPr/>
        <w:t xml:space="preserve">1. 工作流技术可以支持企业不断重新考虑和优化开展业务的方式，并更改信息系统和应用程序以支持不断发展的业务流程。</w:t>
      </w:r>
    </w:p>
    <w:p>
      <w:pPr>
        <w:jc w:val="both"/>
      </w:pPr>
      <w:r>
        <w:rPr/>
        <w:t xml:space="preserve">2. 本文从高层次上总结了当前工作流管理方法和软件产品，并讨论了如何利用分布式对象管理和定制事务管理来扩大工作流自动化的范围。</w:t>
      </w:r>
    </w:p>
    <w:p>
      <w:pPr>
        <w:jc w:val="both"/>
      </w:pPr>
      <w:r>
        <w:rPr/>
        <w:t xml:space="preserve">3. 此外，还讨论了如何通过分布式对象管理和定制事务管理来进一步发展该领域的商业技术。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本文是一篇关于工作流管理的总体介绍，旨在向读者介绍当前工作流技术、方法、应用、优化、实施、扩大工作流自动化的能力以及如何使用分布式对象管理和定制事务来进一步发展该领域的相关内容。</w:t>
      </w:r>
    </w:p>
    <w:p>
      <w:pPr>
        <w:jc w:val="both"/>
      </w:pPr>
      <w:r>
        <w:rPr/>
        <w:t xml:space="preserve">尽管本文中出现的内容都是根据相关学术成果得出的，但是也存在一定的问题。首先，文章中所使用的数据材料并没有明显标明出处；其次，在对当前工作流技术进行总体介绍时，也并没有考虑到不同行业间存在差异性。此外，在对如何使用分布式对象来进一步发展该领域时也并没有考虑到风险因子。</w:t>
      </w:r>
    </w:p>
    <w:p>
      <w:pPr>
        <w:jc w:val="both"/>
      </w:pPr>
      <w:r>
        <w:rPr/>
        <w:t xml:space="preserve">因此，尽管本文中出现的内容都是根据相关学术成果得出的（即便如此也要注意避免片面性或者无根据性声明）, 但是也存在一定的问题, 如数据材料出处不明、行业间存在差异性、风险因子得不到考量。</w:t>
      </w:r>
    </w:p>
    <w:p>
      <w:pPr>
        <w:pStyle w:val="Heading1"/>
      </w:pPr>
      <w:bookmarkStart w:id="5" w:name="_Toc5"/>
      <w:r>
        <w:t>Topics for further research:</w:t>
      </w:r>
      <w:bookmarkEnd w:id="5"/>
    </w:p>
    <w:p>
      <w:pPr>
        <w:spacing w:after="0"/>
        <w:numPr>
          <w:ilvl w:val="0"/>
          <w:numId w:val="2"/>
        </w:numPr>
      </w:pPr>
      <w:r>
        <w:rPr/>
        <w:t xml:space="preserve">工作流管理技术；</w:t>
      </w:r>
    </w:p>
    <w:p>
      <w:pPr>
        <w:spacing w:after="0"/>
        <w:numPr>
          <w:ilvl w:val="0"/>
          <w:numId w:val="2"/>
        </w:numPr>
      </w:pPr>
      <w:r>
        <w:rPr/>
        <w:t xml:space="preserve">工作流自动化能力；</w:t>
      </w:r>
    </w:p>
    <w:p>
      <w:pPr>
        <w:spacing w:after="0"/>
        <w:numPr>
          <w:ilvl w:val="0"/>
          <w:numId w:val="2"/>
        </w:numPr>
      </w:pPr>
      <w:r>
        <w:rPr/>
        <w:t xml:space="preserve">分布式对象管理；</w:t>
      </w:r>
    </w:p>
    <w:p>
      <w:pPr>
        <w:spacing w:after="0"/>
        <w:numPr>
          <w:ilvl w:val="0"/>
          <w:numId w:val="2"/>
        </w:numPr>
      </w:pPr>
      <w:r>
        <w:rPr/>
        <w:t xml:space="preserve">定制事务；</w:t>
      </w:r>
    </w:p>
    <w:p>
      <w:pPr>
        <w:spacing w:after="0"/>
        <w:numPr>
          <w:ilvl w:val="0"/>
          <w:numId w:val="2"/>
        </w:numPr>
      </w:pPr>
      <w:r>
        <w:rPr/>
        <w:t xml:space="preserve">行业间差异性；</w:t>
      </w:r>
    </w:p>
    <w:p>
      <w:pPr>
        <w:numPr>
          <w:ilvl w:val="0"/>
          <w:numId w:val="2"/>
        </w:numPr>
      </w:pPr>
      <w:r>
        <w:rPr/>
        <w:t xml:space="preserve">风险因子。</w:t>
      </w:r>
    </w:p>
    <w:p>
      <w:pPr>
        <w:pStyle w:val="Heading1"/>
      </w:pPr>
      <w:bookmarkStart w:id="6" w:name="_Toc6"/>
      <w:r>
        <w:t>Report location:</w:t>
      </w:r>
      <w:bookmarkEnd w:id="6"/>
    </w:p>
    <w:p>
      <w:hyperlink r:id="rId8" w:history="1">
        <w:r>
          <w:rPr>
            <w:color w:val="2980b9"/>
            <w:u w:val="single"/>
          </w:rPr>
          <w:t xml:space="preserve">https://www.fullpicture.app/item/ca4bc3c55c991dc018b728307185d0a6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4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8099_4/SSJD00002157983" TargetMode="External"/><Relationship Id="rId8" Type="http://schemas.openxmlformats.org/officeDocument/2006/relationships/hyperlink" Target="https://www.fullpicture.app/item/ca4bc3c55c991dc018b728307185d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2023-02-25T20:58:05+01:00</dcterms:created>
  <dcterms:modified xsi:type="dcterms:W3CDTF">2023-02-25T20:58:05+01:00</dcterms:modified>
</cp:coreProperties>
</file>

<file path=docProps/custom.xml><?xml version="1.0" encoding="utf-8"?>
<Properties xmlns="http://schemas.openxmlformats.org/officeDocument/2006/custom-properties" xmlns:vt="http://schemas.openxmlformats.org/officeDocument/2006/docPropsVTypes"/>
</file>