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Reverse predictive analysis of Rhizoma Pinelliae and Rhizoma Coptidis on differential miRNA target genes in lung adenocarcinoma - PMC</w:t>
      </w:r>
      <w:br/>
      <w:hyperlink r:id="rId7" w:history="1">
        <w:r>
          <w:rPr>
            <w:color w:val="2980b9"/>
            <w:u w:val="single"/>
          </w:rPr>
          <w:t xml:space="preserve">https://www.ncbi.nlm.nih.gov/pmc/articles/PMC9936040/</w:t>
        </w:r>
      </w:hyperlink>
    </w:p>
    <w:p>
      <w:pPr>
        <w:pStyle w:val="Heading1"/>
      </w:pPr>
      <w:bookmarkStart w:id="2" w:name="_Toc2"/>
      <w:r>
        <w:t>Article summary:</w:t>
      </w:r>
      <w:bookmarkEnd w:id="2"/>
    </w:p>
    <w:p>
      <w:pPr>
        <w:jc w:val="both"/>
      </w:pPr>
      <w:r>
        <w:rPr/>
        <w:t xml:space="preserve">1. 通过生物信息学和网络分析揭示了“半夏-黄连”草药对肺腺癌的治疗机制。</w:t>
      </w:r>
    </w:p>
    <w:p>
      <w:pPr>
        <w:jc w:val="both"/>
      </w:pPr>
      <w:r>
        <w:rPr/>
        <w:t xml:space="preserve">2. 预测了“半夏-黄连”草药对肺腺癌的潜在生物标志物。</w:t>
      </w:r>
    </w:p>
    <w:p>
      <w:pPr>
        <w:jc w:val="both"/>
      </w:pPr>
      <w:r>
        <w:rPr/>
        <w:t xml:space="preserve">3. 研究发现，“半夏-黄连”草药通过多个靶点和途径发挥对肺腺癌的治疗作用。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潜在偏见及其来源：文章没有明确提及作者的背景和利益冲突，这可能导致潜在的偏见。如果作者有与研究主题相关的利益关系或资金来源，他们可能会倾向于支持特定的结果。</w:t>
      </w:r>
    </w:p>
    <w:p>
      <w:pPr>
        <w:jc w:val="both"/>
      </w:pPr>
      <w:r>
        <w:rPr/>
        <w:t xml:space="preserve"/>
      </w:r>
    </w:p>
    <w:p>
      <w:pPr>
        <w:jc w:val="both"/>
      </w:pPr>
      <w:r>
        <w:rPr/>
        <w:t xml:space="preserve">2. 片面报道：文章只关注了“Rhizoma Pinelliae-Rhizoma Coptidis”草药对肺腺癌的治疗作用，而没有提及其他可能的治疗方法或草药。这种片面报道可能导致读者对该草药组合的效果产生过高期望。</w:t>
      </w:r>
    </w:p>
    <w:p>
      <w:pPr>
        <w:jc w:val="both"/>
      </w:pPr>
      <w:r>
        <w:rPr/>
        <w:t xml:space="preserve"/>
      </w:r>
    </w:p>
    <w:p>
      <w:pPr>
        <w:jc w:val="both"/>
      </w:pPr>
      <w:r>
        <w:rPr/>
        <w:t xml:space="preserve">3. 无根据的主张：文章声称“Rhizoma Pinelliae-Rhizoma Coptidis”草药通过多个靶点和途径发挥肺腺癌治疗作用，但没有提供足够的证据来支持这一主张。缺乏实验证据使得读者难以确定该草药组合是否真正有效。</w:t>
      </w:r>
    </w:p>
    <w:p>
      <w:pPr>
        <w:jc w:val="both"/>
      </w:pPr>
      <w:r>
        <w:rPr/>
        <w:t xml:space="preserve"/>
      </w:r>
    </w:p>
    <w:p>
      <w:pPr>
        <w:jc w:val="both"/>
      </w:pPr>
      <w:r>
        <w:rPr/>
        <w:t xml:space="preserve">4. 缺失的考虑点：文章没有讨论该草药组合可能存在的副作用或风险。任何治疗方法都有潜在风险，因此忽略这些风险会给读者带来误导。</w:t>
      </w:r>
    </w:p>
    <w:p>
      <w:pPr>
        <w:jc w:val="both"/>
      </w:pPr>
      <w:r>
        <w:rPr/>
        <w:t xml:space="preserve"/>
      </w:r>
    </w:p>
    <w:p>
      <w:pPr>
        <w:jc w:val="both"/>
      </w:pPr>
      <w:r>
        <w:rPr/>
        <w:t xml:space="preserve">5. 所提出主张的缺失证据：文章声称miR-5703、miR-3125、miR-652-5P和miR-513c-5p可能是肺腺癌治疗的新生物标志物，但没有提供足够的证据来支持这一主张。这些潜在生物标志物是否真正与肺腺癌相关需要进一步的研究来验证。</w:t>
      </w:r>
    </w:p>
    <w:p>
      <w:pPr>
        <w:jc w:val="both"/>
      </w:pPr>
      <w:r>
        <w:rPr/>
        <w:t xml:space="preserve"/>
      </w:r>
    </w:p>
    <w:p>
      <w:pPr>
        <w:jc w:val="both"/>
      </w:pPr>
      <w:r>
        <w:rPr/>
        <w:t xml:space="preserve">6. 未探索的反驳：文章没有探讨其他学者对“Rhizoma Pinelliae-Rhizoma Coptidis”草药组合在肺腺癌治疗中有效性的反驳观点。通过探讨不同观点，读者可以更全面地了解该草药组合的优缺点。</w:t>
      </w:r>
    </w:p>
    <w:p>
      <w:pPr>
        <w:jc w:val="both"/>
      </w:pPr>
      <w:r>
        <w:rPr/>
        <w:t xml:space="preserve"/>
      </w:r>
    </w:p>
    <w:p>
      <w:pPr>
        <w:jc w:val="both"/>
      </w:pPr>
      <w:r>
        <w:rPr/>
        <w:t xml:space="preserve">7. 宣传内容：文章过于强调“Rhizoma Pinelliae-Rhizoma Coptidis”草药组合在肺腺癌治疗中的作用，给人一种宣传该草药组合的感觉。科学研究应该客观地呈现事实，并避免过度宣传或推销特定产品或方法。</w:t>
      </w:r>
    </w:p>
    <w:p>
      <w:pPr>
        <w:jc w:val="both"/>
      </w:pPr>
      <w:r>
        <w:rPr/>
        <w:t xml:space="preserve"/>
      </w:r>
    </w:p>
    <w:p>
      <w:pPr>
        <w:jc w:val="both"/>
      </w:pPr>
      <w:r>
        <w:rPr/>
        <w:t xml:space="preserve">8. 偏袒：文章没有平等地呈现其他可能存在的治疗方法或观点，而是将重点放在“Rhizoma Pinelliae-Rhizoma Coptidis”草药组合上。这种偏袒可能导致读者对其他治疗方法的了解不足。</w:t>
      </w:r>
    </w:p>
    <w:p>
      <w:pPr>
        <w:jc w:val="both"/>
      </w:pPr>
      <w:r>
        <w:rPr/>
        <w:t xml:space="preserve"/>
      </w:r>
    </w:p>
    <w:p>
      <w:pPr>
        <w:jc w:val="both"/>
      </w:pPr>
      <w:r>
        <w:rPr/>
        <w:t xml:space="preserve">综上所述，上述文章存在潜在的偏见和片面报道，缺乏充分的证据支持其主张，并忽略了其他可能存在的观点和风险。读者应该保持批判思维并寻找更全面、客观的信息来评估该草药组合在肺腺癌治疗中的作用。</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其他可能的治疗方法或草药
</w:t>
      </w:r>
    </w:p>
    <w:p>
      <w:pPr>
        <w:spacing w:after="0"/>
        <w:numPr>
          <w:ilvl w:val="0"/>
          <w:numId w:val="2"/>
        </w:numPr>
      </w:pPr>
      <w:r>
        <w:rPr/>
        <w:t xml:space="preserve">Rhizoma Pinelliae-Rhizoma Coptidis草药的治疗机制的证据
</w:t>
      </w:r>
    </w:p>
    <w:p>
      <w:pPr>
        <w:spacing w:after="0"/>
        <w:numPr>
          <w:ilvl w:val="0"/>
          <w:numId w:val="2"/>
        </w:numPr>
      </w:pPr>
      <w:r>
        <w:rPr/>
        <w:t xml:space="preserve">草药组合的副作用和风险
</w:t>
      </w:r>
    </w:p>
    <w:p>
      <w:pPr>
        <w:spacing w:after="0"/>
        <w:numPr>
          <w:ilvl w:val="0"/>
          <w:numId w:val="2"/>
        </w:numPr>
      </w:pPr>
      <w:r>
        <w:rPr/>
        <w:t xml:space="preserve">miR-5703、miR-3125、miR-652-5P和miR-513c-5p作为肺腺癌治疗的新生物标志物的证据
</w:t>
      </w:r>
    </w:p>
    <w:p>
      <w:pPr>
        <w:numPr>
          <w:ilvl w:val="0"/>
          <w:numId w:val="2"/>
        </w:numPr>
      </w:pPr>
      <w:r>
        <w:rPr/>
        <w:t xml:space="preserve">其他学者对草药组合在肺腺癌治疗中有效性的反驳观点</w:t>
      </w:r>
    </w:p>
    <w:p>
      <w:pPr>
        <w:pStyle w:val="Heading1"/>
      </w:pPr>
      <w:bookmarkStart w:id="6" w:name="_Toc6"/>
      <w:r>
        <w:t>Report location:</w:t>
      </w:r>
      <w:bookmarkEnd w:id="6"/>
    </w:p>
    <w:p>
      <w:hyperlink r:id="rId8" w:history="1">
        <w:r>
          <w:rPr>
            <w:color w:val="2980b9"/>
            <w:u w:val="single"/>
          </w:rPr>
          <w:t xml:space="preserve">https://www.fullpicture.app/item/ca52342112638e323772e03db17ac7ee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7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36040/" TargetMode="External"/><Relationship Id="rId8" Type="http://schemas.openxmlformats.org/officeDocument/2006/relationships/hyperlink" Target="https://www.fullpicture.app/item/ca52342112638e323772e03db17ac7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2023-07-23T08:44:00+02:00</dcterms:created>
  <dcterms:modified xsi:type="dcterms:W3CDTF">2023-07-23T08:44:00+02:00</dcterms:modified>
</cp:coreProperties>
</file>

<file path=docProps/custom.xml><?xml version="1.0" encoding="utf-8"?>
<Properties xmlns="http://schemas.openxmlformats.org/officeDocument/2006/custom-properties" xmlns:vt="http://schemas.openxmlformats.org/officeDocument/2006/docPropsVTypes"/>
</file>