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拉丁美洲现代化进程中的民众主义 - 中国知网</w:t></w:r><w:br/><w:hyperlink r:id="rId7" w:history="1"><w:r><w:rPr><w:color w:val="2980b9"/><w:u w:val="single"/></w:rPr><w:t xml:space="preserve">https://kns-cnki-net-s.vpn.ucass.edu.cn/kcms2/article/abstract?v=3uoqIhG8C44YLTlOAiTRKgchrJ08w1e7eeyE9jLkqq9m0oQsEd-gYXg-cpUNXJXqqtHWkbTxdD1k9uCC2JqJbHbG7WRHg9nq&uniplatform=NZKPT</w:t></w:r></w:hyperlink></w:p><w:p><w:pPr><w:pStyle w:val="Heading1"/></w:pPr><w:bookmarkStart w:id="2" w:name="_Toc2"/><w:r><w:t>Article summary:</w:t></w:r><w:bookmarkEnd w:id="2"/></w:p><w:p><w:pPr><w:jc w:val="both"/></w:pPr><w:r><w:rPr/><w:t xml:space="preserve">1. Different interpretations of populism in Latin American modernization process by Western modernists, dependency theorists, Western liberal economists and contemporary Western political scientists.</w:t></w:r></w:p><w:p><w:pPr><w:jc w:val="both"/></w:pPr><w:r><w:rPr/><w:t xml:space="preserve">2. Populism in Latin America has gone through three stages: early populism, classical populism and new populism.</w:t></w:r></w:p><w:p><w:pPr><w:jc w:val="both"/></w:pPr><w:r><w:rPr/><w:t xml:space="preserve">3. The conflicts between development and crisis brought by populist policies reflect the inevitable conflicts between accumulation and distribution, efficiency and fairness, order and participation in the modernization process of Latin American countries as late-developing countries.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 comprehensive overview of the different interpretations of populism in Latin American modernization process by various scholars from different fields. It also provides an analysis of the three stages of populism in Latin America, as well as its implications for development and crisis. However, there are some potential biases that should be noted. Firstly, the article does not provide any counterarguments to its claims or explore any alternative perspectives on the topic. Secondly, it does not provide any evidence to support its claims or discuss any possible risks associated with populist policies. Lastly, it does not present both sides equally; instead it focuses mainly on one side of the argument without exploring other perspectives or providing counterarguments to its claims.</w:t></w:r></w:p><w:p><w:pPr><w:pStyle w:val="Heading1"/></w:pPr><w:bookmarkStart w:id="5" w:name="_Toc5"/><w:r><w:t>Topics for further research:</w:t></w:r><w:bookmarkEnd w:id="5"/></w:p><w:p><w:pPr><w:spacing w:after="0"/><w:numPr><w:ilvl w:val="0"/><w:numId w:val="2"/></w:numPr></w:pPr><w:r><w:rPr/><w:t xml:space="preserve">Latin American populism and democracy</w:t></w:r></w:p><w:p><w:pPr><w:spacing w:after="0"/><w:numPr><w:ilvl w:val="0"/><w:numId w:val="2"/></w:numPr></w:pPr><w:r><w:rPr/><w:t xml:space="preserve">Populism and economic development in Latin America</w:t></w:r></w:p><w:p><w:pPr><w:spacing w:after="0"/><w:numPr><w:ilvl w:val="0"/><w:numId w:val="2"/></w:numPr></w:pPr><w:r><w:rPr/><w:t xml:space="preserve">Populism and social inequality in Latin America</w:t></w:r></w:p><w:p><w:pPr><w:spacing w:after="0"/><w:numPr><w:ilvl w:val="0"/><w:numId w:val="2"/></w:numPr></w:pPr><w:r><w:rPr/><w:t xml:space="preserve">Populist policies and their implications</w:t></w:r></w:p><w:p><w:pPr><w:spacing w:after="0"/><w:numPr><w:ilvl w:val="0"/><w:numId w:val="2"/></w:numPr></w:pPr><w:r><w:rPr/><w:t xml:space="preserve">Populism and political crisis in Latin America</w:t></w:r></w:p><w:p><w:pPr><w:numPr><w:ilvl w:val="0"/><w:numId w:val="2"/></w:numPr></w:pPr><w:r><w:rPr/><w:t xml:space="preserve">Populism and its effects on regional integration</w:t></w:r></w:p><w:p><w:pPr><w:pStyle w:val="Heading1"/></w:pPr><w:bookmarkStart w:id="6" w:name="_Toc6"/><w:r><w:t>Report location:</w:t></w:r><w:bookmarkEnd w:id="6"/></w:p><w:p><w:hyperlink r:id="rId8" w:history="1"><w:r><w:rPr><w:color w:val="2980b9"/><w:u w:val="single"/></w:rPr><w:t xml:space="preserve">https://www.fullpicture.app/item/ca7c8bfce7e02a24c9207af40efc0ef5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D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ucass.edu.cn/kcms2/article/abstract?v=3uoqIhG8C44YLTlOAiTRKgchrJ08w1e7eeyE9jLkqq9m0oQsEd-gYXg-cpUNXJXqqtHWkbTxdD1k9uCC2JqJbHbG7WRHg9nq&amp;uniplatform=NZKPT" TargetMode="External"/><Relationship Id="rId8" Type="http://schemas.openxmlformats.org/officeDocument/2006/relationships/hyperlink" Target="https://www.fullpicture.app/item/ca7c8bfce7e02a24c9207af40efc0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2023-02-25T12:40:01+01:00</dcterms:created>
  <dcterms:modified xsi:type="dcterms:W3CDTF">2023-02-25T12:40:01+01:00</dcterms:modified>
</cp:coreProperties>
</file>

<file path=docProps/custom.xml><?xml version="1.0" encoding="utf-8"?>
<Properties xmlns="http://schemas.openxmlformats.org/officeDocument/2006/custom-properties" xmlns:vt="http://schemas.openxmlformats.org/officeDocument/2006/docPropsVTypes"/>
</file>