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Interaction of Globalization and Culture in the Modern World | Elsevier Enhanced Reader</w:t></w:r><w:br/><w:hyperlink r:id="rId7" w:history="1"><w:r><w:rPr><w:color w:val="2980b9"/><w:u w:val="single"/></w:rPr><w:t xml:space="preserve">https://reader.elsevier.com/reader/sd/pii/S1877042814013111?token=D00D4AF5B3F5C8B14CE5AC6998CCFDEB43D3AFAD7650327AF0B2276B5B049E11F561DA3346E4764F091A8AFA735B9AC3&originRegion=eu-west-1&originCreation=20230209073717</w:t></w:r></w:hyperlink></w:p><w:p><w:pPr><w:pStyle w:val="Heading1"/></w:pPr><w:bookmarkStart w:id="2" w:name="_Toc2"/><w:r><w:t>Article summary:</w:t></w:r><w:bookmarkEnd w:id="2"/></w:p><w:p><w:pPr><w:jc w:val="both"/></w:pPr><w:r><w:rPr/><w:t xml:space="preserve">1. Globalization has caused a social and cultural shift in the early-mid 20th century.</w:t></w:r></w:p><w:p><w:pPr><w:jc w:val="both"/></w:pPr><w:r><w:rPr/><w:t xml:space="preserve">2. Globalization has led to an international division of labor, movement of capital, resources, and standardization of legislation.</w:t></w:r></w:p><w:p><w:pPr><w:jc w:val="both"/></w:pPr><w:r><w:rPr/><w:t xml:space="preserve">3. Globalization has both positive and negative effects on culture, such as increased communication between nations but also potential loss of cultural identity due to assimilation.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in its discussion of the interaction between globalization and culture in the modern world. The authors provide evidence for their claims by citing relevant theories and research studies, which adds credibility to their arguments. Additionally, they discuss both the positive and negative aspects of globalization on culture, providing a balanced perspective on the issue. </w:t></w:r></w:p><w:p><w:pPr><w:jc w:val="both"/></w:pPr><w:r><w:rPr/><w:t xml:space="preserve">However, there are some areas where the article could be improved upon. For example, it does not explore counterarguments or alternative perspectives on the issue at hand. Additionally, it does not provide any evidence for its claims about potential risks associated with globalization or how these risks can be mitigated. Furthermore, it does not present both sides of the argument equally; instead focusing more heavily on the positive aspects than the negative ones. Finally, there is no mention of promotional content or partiality in the article which could potentially bias readers’ opinions on this topic.</w:t></w:r></w:p><w:p><w:pPr><w:pStyle w:val="Heading1"/></w:pPr><w:bookmarkStart w:id="5" w:name="_Toc5"/><w:r><w:t>Topics for further research:</w:t></w:r><w:bookmarkEnd w:id="5"/></w:p><w:p><w:pPr><w:spacing w:after="0"/><w:numPr><w:ilvl w:val="0"/><w:numId w:val="2"/></w:numPr></w:pPr><w:r><w:rPr/><w:t xml:space="preserve">Globalization and culture: risks and benefits</w:t></w:r></w:p><w:p><w:pPr><w:spacing w:after="0"/><w:numPr><w:ilvl w:val="0"/><w:numId w:val="2"/></w:numPr></w:pPr><w:r><w:rPr/><w:t xml:space="preserve">Impact of globalization on cultural identity</w:t></w:r></w:p><w:p><w:pPr><w:spacing w:after="0"/><w:numPr><w:ilvl w:val="0"/><w:numId w:val="2"/></w:numPr></w:pPr><w:r><w:rPr/><w:t xml:space="preserve">Counterarguments to globalization and culture</w:t></w:r></w:p><w:p><w:pPr><w:spacing w:after="0"/><w:numPr><w:ilvl w:val="0"/><w:numId w:val="2"/></w:numPr></w:pPr><w:r><w:rPr/><w:t xml:space="preserve">Mitigating risks of globalization on culture</w:t></w:r></w:p><w:p><w:pPr><w:spacing w:after="0"/><w:numPr><w:ilvl w:val="0"/><w:numId w:val="2"/></w:numPr></w:pPr><w:r><w:rPr/><w:t xml:space="preserve">Promotional content and partiality in globalization and culture</w:t></w:r></w:p><w:p><w:pPr><w:numPr><w:ilvl w:val="0"/><w:numId w:val="2"/></w:numPr></w:pPr><w:r><w:rPr/><w:t xml:space="preserve">Alternative perspectives on globalization and culture</w:t></w:r></w:p><w:p><w:pPr><w:pStyle w:val="Heading1"/></w:pPr><w:bookmarkStart w:id="6" w:name="_Toc6"/><w:r><w:t>Report location:</w:t></w:r><w:bookmarkEnd w:id="6"/></w:p><w:p><w:hyperlink r:id="rId8" w:history="1"><w:r><w:rPr><w:color w:val="2980b9"/><w:u w:val="single"/></w:rPr><w:t xml:space="preserve">https://www.fullpicture.app/item/ca81ff6c04be7ff46d8c254f52e40607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7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877042814013111?token=D00D4AF5B3F5C8B14CE5AC6998CCFDEB43D3AFAD7650327AF0B2276B5B049E11F561DA3346E4764F091A8AFA735B9AC3&amp;originRegion=eu-west-1&amp;originCreation=20230209073717" TargetMode="External"/><Relationship Id="rId8" Type="http://schemas.openxmlformats.org/officeDocument/2006/relationships/hyperlink" Target="https://www.fullpicture.app/item/ca81ff6c04be7ff46d8c254f52e406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2023-02-27T18:57:57+01:00</dcterms:created>
  <dcterms:modified xsi:type="dcterms:W3CDTF">2023-02-27T18:57:57+01:00</dcterms:modified>
</cp:coreProperties>
</file>

<file path=docProps/custom.xml><?xml version="1.0" encoding="utf-8"?>
<Properties xmlns="http://schemas.openxmlformats.org/officeDocument/2006/custom-properties" xmlns:vt="http://schemas.openxmlformats.org/officeDocument/2006/docPropsVTypes"/>
</file>