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Stem cell–driven lymphatic remodeling coordinates tissue regeneration | Science</w:t>
      </w:r>
      <w:br/>
      <w:hyperlink r:id="rId7" w:history="1">
        <w:r>
          <w:rPr>
            <w:color w:val="2980b9"/>
            <w:u w:val="single"/>
          </w:rPr>
          <w:t xml:space="preserve">https://www.science.org/doi/10.1126/science.aay4509</w:t>
        </w:r>
      </w:hyperlink>
    </w:p>
    <w:p>
      <w:pPr>
        <w:pStyle w:val="Heading1"/>
      </w:pPr>
      <w:bookmarkStart w:id="2" w:name="_Toc2"/>
      <w:r>
        <w:t>Article summary:</w:t>
      </w:r>
      <w:bookmarkEnd w:id="2"/>
    </w:p>
    <w:p>
      <w:pPr>
        <w:jc w:val="both"/>
      </w:pPr>
      <w:r>
        <w:rPr/>
        <w:t xml:space="preserve">1. Gur-Cohen et al. have identified a lymphatic network of capillaries associated with the stem cell niche of hair follicles in murine skin.</w:t>
      </w:r>
    </w:p>
    <w:p>
      <w:pPr>
        <w:jc w:val="both"/>
      </w:pPr>
      <w:r>
        <w:rPr/>
        <w:t xml:space="preserve">2. Stem cells reshape their lymphatic environment by switching their secretome to coordinate lymphatic-niche association during tissue regeneration.</w:t>
      </w:r>
    </w:p>
    <w:p>
      <w:pPr>
        <w:jc w:val="both"/>
      </w:pPr>
      <w:r>
        <w:rPr/>
        <w:t xml:space="preserve">3. When lymphatics are perturbed or the secretome switch is disrupted, HFs cycle precociously and tissue regeneration becomes asynchronous.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“Stem cell–driven lymphatic remodeling coordinates tissue regeneration” is an informative and well-researched piece that provides insight into the role of stem cells in coordinating tissue growth and regeneration. The authors provide evidence from multiple sources, including studies conducted on mice, to support their claims about the importance of stem cells in regulating the lymphatic environment around hair follicles. The article also includes references to other relevant research papers that further support its claims. </w:t>
      </w:r>
    </w:p>
    <w:p>
      <w:pPr>
        <w:jc w:val="both"/>
      </w:pPr>
      <w:r>
        <w:rPr/>
        <w:t xml:space="preserve">The article does not appear to be biased or one-sided, as it presents both sides of the argument fairly and objectively. It does not make any unsupported claims or omit any points of consideration, nor does it contain any promotional content or partiality towards one side over another. The authors also note potential risks associated with disrupting the secretome switch in stem cells, which suggests that they have taken into account all possible outcomes when making their conclusions. </w:t>
      </w:r>
    </w:p>
    <w:p>
      <w:pPr>
        <w:jc w:val="both"/>
      </w:pPr>
      <w:r>
        <w:rPr/>
        <w:t xml:space="preserve">In conclusion, this article appears to be reliable and trustworthy due to its thorough research and objective presentation of both sides of the argument.</w:t>
      </w:r>
    </w:p>
    <w:p>
      <w:pPr>
        <w:pStyle w:val="Heading1"/>
      </w:pPr>
      <w:bookmarkStart w:id="5" w:name="_Toc5"/>
      <w:r>
        <w:t>Topics for further research:</w:t>
      </w:r>
      <w:bookmarkEnd w:id="5"/>
    </w:p>
    <w:p>
      <w:pPr>
        <w:spacing w:after="0"/>
        <w:numPr>
          <w:ilvl w:val="0"/>
          <w:numId w:val="2"/>
        </w:numPr>
      </w:pPr>
      <w:r>
        <w:rPr/>
        <w:t xml:space="preserve">Lymphatic remodeling</w:t>
      </w:r>
    </w:p>
    <w:p>
      <w:pPr>
        <w:spacing w:after="0"/>
        <w:numPr>
          <w:ilvl w:val="0"/>
          <w:numId w:val="2"/>
        </w:numPr>
      </w:pPr>
      <w:r>
        <w:rPr/>
        <w:t xml:space="preserve">Hair follicle stem cells</w:t>
      </w:r>
    </w:p>
    <w:p>
      <w:pPr>
        <w:spacing w:after="0"/>
        <w:numPr>
          <w:ilvl w:val="0"/>
          <w:numId w:val="2"/>
        </w:numPr>
      </w:pPr>
      <w:r>
        <w:rPr/>
        <w:t xml:space="preserve">Secretome switch</w:t>
      </w:r>
    </w:p>
    <w:p>
      <w:pPr>
        <w:spacing w:after="0"/>
        <w:numPr>
          <w:ilvl w:val="0"/>
          <w:numId w:val="2"/>
        </w:numPr>
      </w:pPr>
      <w:r>
        <w:rPr/>
        <w:t xml:space="preserve">Tissue regeneration</w:t>
      </w:r>
    </w:p>
    <w:p>
      <w:pPr>
        <w:spacing w:after="0"/>
        <w:numPr>
          <w:ilvl w:val="0"/>
          <w:numId w:val="2"/>
        </w:numPr>
      </w:pPr>
      <w:r>
        <w:rPr/>
        <w:t xml:space="preserve">Stem cell-driven regeneration</w:t>
      </w:r>
    </w:p>
    <w:p>
      <w:pPr>
        <w:numPr>
          <w:ilvl w:val="0"/>
          <w:numId w:val="2"/>
        </w:numPr>
      </w:pPr>
      <w:r>
        <w:rPr/>
        <w:t xml:space="preserve">Lymphatic environment regulation</w:t>
      </w:r>
    </w:p>
    <w:p>
      <w:pPr>
        <w:pStyle w:val="Heading1"/>
      </w:pPr>
      <w:bookmarkStart w:id="6" w:name="_Toc6"/>
      <w:r>
        <w:t>Report location:</w:t>
      </w:r>
      <w:bookmarkEnd w:id="6"/>
    </w:p>
    <w:p>
      <w:hyperlink r:id="rId8" w:history="1">
        <w:r>
          <w:rPr>
            <w:color w:val="2980b9"/>
            <w:u w:val="single"/>
          </w:rPr>
          <w:t xml:space="preserve">https://www.fullpicture.app/item/ca8b522430f1ed121b572c83f42acc2f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D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y4509" TargetMode="External"/><Relationship Id="rId8" Type="http://schemas.openxmlformats.org/officeDocument/2006/relationships/hyperlink" Target="https://www.fullpicture.app/item/ca8b522430f1ed121b572c83f42acc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2023-02-21T16:51:28+01:00</dcterms:created>
  <dcterms:modified xsi:type="dcterms:W3CDTF">2023-02-21T16:51:28+01:00</dcterms:modified>
</cp:coreProperties>
</file>

<file path=docProps/custom.xml><?xml version="1.0" encoding="utf-8"?>
<Properties xmlns="http://schemas.openxmlformats.org/officeDocument/2006/custom-properties" xmlns:vt="http://schemas.openxmlformats.org/officeDocument/2006/docPropsVTypes"/>
</file>