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Fundos de Investimento - Selecção</w:t>
      </w:r>
      <w:br/>
      <w:hyperlink r:id="rId7" w:history="1">
        <w:r>
          <w:rPr>
            <w:color w:val="2980b9"/>
            <w:u w:val="single"/>
          </w:rPr>
          <w:t xml:space="preserve">https://www.bancoinvest.pt/poupanca-e-investimento/investimento/fundos-de-investimento/seleccao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equipa de gestão de ativos selecionou uma variedade de fundos em diferentes classes de ativos.</w:t>
      </w:r>
    </w:p>
    <w:p>
      <w:pPr>
        <w:jc w:val="both"/>
      </w:pPr>
      <w:r>
        <w:rPr/>
        <w:t xml:space="preserve">2. O objetivo é facilitar o processo de tomada de decisão dos investidores.</w:t>
      </w:r>
    </w:p>
    <w:p>
      <w:pPr>
        <w:jc w:val="both"/>
      </w:pPr>
      <w:r>
        <w:rPr/>
        <w:t xml:space="preserve">3. Essa seleção oferece opções diversificadas para os investidores escolherem os fundos mais adequados às suas necessidades e objetivos financeiros.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apresenta uma análise crítica detalhada sobre a seleção de fundos de investimento realizada pela equipe de gestão de ativos. No entanto, é importante ressaltar que o texto não fornece informações suficientes para avaliar completamente a qualidade e imparcialidade da seleção.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Um possível viés presente no artigo é a falta de transparência em relação às fontes utilizadas pela equipe de gestão para selecionar os fundos. Não são mencionados critérios específicos ou metodologias utilizadas na escolha dos fundos, o que pode levantar dúvidas sobre a objetividade do processo.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texto não apresenta evidências ou dados concretos para respaldar as reivindicações feitas pela equipe de gestão. Não há informações sobre o desempenho passado dos fundos selecionados, nem sobre as estratégias adotadas por eles. Isso torna difícil para os leitores avaliarem se os fundos recomendados são realmente adequados para suas necessidades e objetivos financeiros.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a ser considerado é a ausência de contra-argumentos ou pontos de vista alternativos. O artigo parece promover apenas os fundos selecionados pela equipe de gestão, sem fornecer uma visão equilibrada do mercado de investimentos. Isso pode levar à parcialidade e limitar a capacidade dos leitores de tomar decisões informadas.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texto parece ter um tom promocional, sugerindo que os fundos selecionados são a melhor opção disponível. Essa abordagem pode gerar desconfiança nos leitores e questionamentos sobre possíveis conflitos de interesse entre a equipe de gestão e os fundos recomendados.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o artigo não aborda possíveis riscos associados aos fundos selecionados. Investimentos em fundos sempre envolvem riscos, como perda de capital ou baixo desempenho. A ausência dessa discussão pode levar os leitores a subestimarem os riscos envolvidos e tomarem decisões financeiras imprudentes.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várias lacunas e possíveis vieses que comprometem sua objetividade e confiabilidade. É importante que os leitores busquem informações adicionais e considerem diferentes perspectivas antes de tomar decisões de investimento com base nas recomendações apresentadas.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critérios específicos utilizados pela equipe de gestão de ativos para selecionar os fundos de investimento mencionados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estratégias adotadas pelos fundos de investimento recomendados pela equipe de gestão?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dados de desempenho passado dos fundos de investimento selecionados?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riscos associados aos fundos de investimento mencionados no artigo?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pontos de vista alternativos ou contra-argumentos em relação aos fundos de investimento recomendados?
</w:t>
      </w:r>
    </w:p>
    <w:p>
      <w:pPr>
        <w:numPr>
          <w:ilvl w:val="0"/>
          <w:numId w:val="2"/>
        </w:numPr>
      </w:pPr>
      <w:r>
        <w:rPr/>
        <w:t xml:space="preserve">Existe algum conflito de interesse entre a equipe de gestão de ativos e os fundos de investimento recomendados?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https://www.fullpicture.app/item/caa14a2f2b9f51fa5852714ac6fb4910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E49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ncoinvest.pt/poupanca-e-investimento/investimento/fundos-de-investimento/seleccao" TargetMode="External"/><Relationship Id="rId8" Type="http://schemas.openxmlformats.org/officeDocument/2006/relationships/hyperlink" Target="https://www.fullpicture.app/item/caa14a2f2b9f51fa5852714ac6fb49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2024-06-16T03:43:12+02:00</dcterms:created>
  <dcterms:modified xsi:type="dcterms:W3CDTF">2024-06-16T03:43:12+02:00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