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the tricyanomethanide anion improve CO2 absorption by acetate-based ionic liquids? - Physical Chemistry Chemical Physics (RSC Publishing)</w:t>
      </w:r>
      <w:br/>
      <w:hyperlink r:id="rId7" w:history="1">
        <w:r>
          <w:rPr>
            <w:color w:val="2980b9"/>
            <w:u w:val="single"/>
          </w:rPr>
          <w:t xml:space="preserve">https://tsg.buct.edu.cn/https/77726476706e69737468656265737421e0e2438f69227b5330079bab/en/content/articlelanding/2017/CP/C7CP01559C</w:t>
        </w:r>
      </w:hyperlink>
    </w:p>
    <w:p>
      <w:pPr>
        <w:pStyle w:val="Heading1"/>
      </w:pPr>
      <w:bookmarkStart w:id="2" w:name="_Toc2"/>
      <w:r>
        <w:t>Article summary:</w:t>
      </w:r>
      <w:bookmarkEnd w:id="2"/>
    </w:p>
    <w:p>
      <w:pPr>
        <w:jc w:val="both"/>
      </w:pPr>
      <w:r>
        <w:rPr/>
        <w:t xml:space="preserve">1. Carbon dioxide absorption by mixtures of two ionic liquids with a common cation—1-butyl-3-methylimidazolium acetate, [C4C1Im][OAc], and 1-butyl-3-methylimidazolium tricyanomethanide, [C4C1Im][C(CN)3]—was determined experimentally.</w:t>
      </w:r>
    </w:p>
    <w:p>
      <w:pPr>
        <w:jc w:val="both"/>
      </w:pPr>
      <w:r>
        <w:rPr/>
        <w:t xml:space="preserve">2. The presence of the C(CN)3− anion does not significantly affect the chemical reaction of the gas with the solvent but leads to lower Henry's law constants, thus pointing towards larger physical absorption of the gas.</w:t>
      </w:r>
    </w:p>
    <w:p>
      <w:pPr>
        <w:jc w:val="both"/>
      </w:pPr>
      <w:r>
        <w:rPr/>
        <w:t xml:space="preserve">3. Mixing ionic liquids is an effective way to control cation/anion interactions and to expand the range of properties and versatility of these solvents.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in a clear and concise manner, making it easy to understand for readers who are familiar with physical chemistry and chemical physics topics. The authors provide detailed information about their research methods, results, and conclusions, which makes it possible for readers to evaluate the reliability of their findings. Furthermore, they cite relevant literature throughout the article to support their claims. </w:t>
      </w:r>
    </w:p>
    <w:p>
      <w:pPr>
        <w:jc w:val="both"/>
      </w:pPr>
      <w:r>
        <w:rPr/>
        <w:t xml:space="preserve">However, there are some potential biases that should be noted in this article. For example, the authors do not explore any counterarguments or alternative explanations for their findings. Additionally, they do not discuss any potential risks associated with using ionic liquids as CO2 absorbers or mention any other possible applications for these materials. Finally, while they cite relevant literature throughout the article, they do not present both sides equally; instead they focus mainly on supporting their own claims without considering opposing views or evidence from other sources.</w:t>
      </w:r>
    </w:p>
    <w:p>
      <w:pPr>
        <w:pStyle w:val="Heading1"/>
      </w:pPr>
      <w:bookmarkStart w:id="5" w:name="_Toc5"/>
      <w:r>
        <w:t>Topics for further research:</w:t>
      </w:r>
      <w:bookmarkEnd w:id="5"/>
    </w:p>
    <w:p>
      <w:pPr>
        <w:spacing w:after="0"/>
        <w:numPr>
          <w:ilvl w:val="0"/>
          <w:numId w:val="2"/>
        </w:numPr>
      </w:pPr>
      <w:r>
        <w:rPr/>
        <w:t xml:space="preserve">Alternative uses of ionic liquids</w:t>
      </w:r>
    </w:p>
    <w:p>
      <w:pPr>
        <w:spacing w:after="0"/>
        <w:numPr>
          <w:ilvl w:val="0"/>
          <w:numId w:val="2"/>
        </w:numPr>
      </w:pPr>
      <w:r>
        <w:rPr/>
        <w:t xml:space="preserve">Potential risks of using ionic liquids as CO2 absorbers</w:t>
      </w:r>
    </w:p>
    <w:p>
      <w:pPr>
        <w:spacing w:after="0"/>
        <w:numPr>
          <w:ilvl w:val="0"/>
          <w:numId w:val="2"/>
        </w:numPr>
      </w:pPr>
      <w:r>
        <w:rPr/>
        <w:t xml:space="preserve">Counterarguments to the findings of the article</w:t>
      </w:r>
    </w:p>
    <w:p>
      <w:pPr>
        <w:spacing w:after="0"/>
        <w:numPr>
          <w:ilvl w:val="0"/>
          <w:numId w:val="2"/>
        </w:numPr>
      </w:pPr>
      <w:r>
        <w:rPr/>
        <w:t xml:space="preserve">Advantages of using ionic liquids as CO2 absorbers</w:t>
      </w:r>
    </w:p>
    <w:p>
      <w:pPr>
        <w:spacing w:after="0"/>
        <w:numPr>
          <w:ilvl w:val="0"/>
          <w:numId w:val="2"/>
        </w:numPr>
      </w:pPr>
      <w:r>
        <w:rPr/>
        <w:t xml:space="preserve">Other applications of ionic liquids</w:t>
      </w:r>
    </w:p>
    <w:p>
      <w:pPr>
        <w:numPr>
          <w:ilvl w:val="0"/>
          <w:numId w:val="2"/>
        </w:numPr>
      </w:pPr>
      <w:r>
        <w:rPr/>
        <w:t xml:space="preserve">Literature review of ionic liquids and CO2 absorption</w:t>
      </w:r>
    </w:p>
    <w:p>
      <w:pPr>
        <w:pStyle w:val="Heading1"/>
      </w:pPr>
      <w:bookmarkStart w:id="6" w:name="_Toc6"/>
      <w:r>
        <w:t>Report location:</w:t>
      </w:r>
      <w:bookmarkEnd w:id="6"/>
    </w:p>
    <w:p>
      <w:hyperlink r:id="rId8" w:history="1">
        <w:r>
          <w:rPr>
            <w:color w:val="2980b9"/>
            <w:u w:val="single"/>
          </w:rPr>
          <w:t xml:space="preserve">https://www.fullpicture.app/item/caa644eeb1c40e0964d3a14f9b068853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B71B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sg.buct.edu.cn/https/77726476706e69737468656265737421e0e2438f69227b5330079bab/en/content/articlelanding/2017/CP/C7CP01559C" TargetMode="External"/><Relationship Id="rId8" Type="http://schemas.openxmlformats.org/officeDocument/2006/relationships/hyperlink" Target="https://www.fullpicture.app/item/caa644eeb1c40e0964d3a14f9b0688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2023-02-22T17:36:01+01:00</dcterms:created>
  <dcterms:modified xsi:type="dcterms:W3CDTF">2023-02-22T17:36:01+01:00</dcterms:modified>
</cp:coreProperties>
</file>

<file path=docProps/custom.xml><?xml version="1.0" encoding="utf-8"?>
<Properties xmlns="http://schemas.openxmlformats.org/officeDocument/2006/custom-properties" xmlns:vt="http://schemas.openxmlformats.org/officeDocument/2006/docPropsVTypes"/>
</file>