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Zirconium isotopic composition of zircon reference materials by laser ablation multi-collector inductively coupled plasma mass spectrometry - ScienceDirect</w:t>
      </w:r>
      <w:br/>
      <w:hyperlink r:id="rId7" w:history="1">
        <w:r>
          <w:rPr>
            <w:color w:val="2980b9"/>
            <w:u w:val="single"/>
          </w:rPr>
          <w:t xml:space="preserve">https://www.sciencedirect.com/science/article/abs/pii/S1387380622002007?via%3Dihub</w:t>
        </w:r>
      </w:hyperlink>
    </w:p>
    <w:p>
      <w:pPr>
        <w:pStyle w:val="Heading1"/>
      </w:pPr>
      <w:bookmarkStart w:id="2" w:name="_Toc2"/>
      <w:r>
        <w:t>Article summary:</w:t>
      </w:r>
      <w:bookmarkEnd w:id="2"/>
    </w:p>
    <w:p>
      <w:pPr>
        <w:jc w:val="both"/>
      </w:pPr>
      <w:r>
        <w:rPr/>
        <w:t xml:space="preserve">1. Optimization of Zr isotope measurement by laser-ablation multi-collector inductively coupled plasma mass spectrometry (LA-MC-ICP-MS) was conducted and reported.</w:t>
      </w:r>
    </w:p>
    <w:p>
      <w:pPr>
        <w:jc w:val="both"/>
      </w:pPr>
      <w:r>
        <w:rPr/>
        <w:t xml:space="preserve">2. Different zircon reference materials (ZRMs) were found to have homogeneous Zr isotope compositions, indicating they could be used as tuning and monitoring standards.</w:t>
      </w:r>
    </w:p>
    <w:p>
      <w:pPr>
        <w:jc w:val="both"/>
      </w:pPr>
      <w:r>
        <w:rPr/>
        <w:t xml:space="preserve">3. Zr isotope variations among homogeneous ZRMs prove that Zr isotopes are a potentially powerful geochemical tracer.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optimization of Zr isotope measurement by LA-MC-ICP-MS and the results obtained from different zircon reference materials (ZRMs). The authors provide detailed information on the parameters used for the measurements, as well as the results obtained from each sample. The article also provides evidence for its claims, such as the crater shape and depth indices, signal intensity, and isotopic ratio variations which support their findings.</w:t>
      </w:r>
    </w:p>
    <w:p>
      <w:pPr>
        <w:jc w:val="both"/>
      </w:pPr>
      <w:r>
        <w:rPr/>
        <w:t xml:space="preserve">The article does not appear to be biased or one-sided in its reporting, as it presents both sides of the argument equally. It also does not contain any promotional content or partiality towards any particular viewpoint or opinion. Furthermore, possible risks associated with the measurements are noted in the article, such as interferences from gas blanks and integrated cycles between bracketing standard and samples.</w:t>
      </w:r>
    </w:p>
    <w:p>
      <w:pPr>
        <w:jc w:val="both"/>
      </w:pPr>
      <w:r>
        <w:rPr/>
        <w:t xml:space="preserve">The only potential issue with this article is that it does not explore any counterarguments or missing points of consideration regarding its findings. However, this is likely due to the fact that this is a research paper rather than an opinion piece or debate article which would require more exploration into alternative viewpoints or arguments.</w:t>
      </w:r>
    </w:p>
    <w:p>
      <w:pPr>
        <w:pStyle w:val="Heading1"/>
      </w:pPr>
      <w:bookmarkStart w:id="5" w:name="_Toc5"/>
      <w:r>
        <w:t>Topics for further research:</w:t>
      </w:r>
      <w:bookmarkEnd w:id="5"/>
    </w:p>
    <w:p>
      <w:pPr>
        <w:spacing w:after="0"/>
        <w:numPr>
          <w:ilvl w:val="0"/>
          <w:numId w:val="2"/>
        </w:numPr>
      </w:pPr>
      <w:r>
        <w:rPr/>
        <w:t xml:space="preserve">Zircon reference materials</w:t>
      </w:r>
    </w:p>
    <w:p>
      <w:pPr>
        <w:spacing w:after="0"/>
        <w:numPr>
          <w:ilvl w:val="0"/>
          <w:numId w:val="2"/>
        </w:numPr>
      </w:pPr>
      <w:r>
        <w:rPr/>
        <w:t xml:space="preserve">LA-MC-ICP-MS optimization</w:t>
      </w:r>
    </w:p>
    <w:p>
      <w:pPr>
        <w:spacing w:after="0"/>
        <w:numPr>
          <w:ilvl w:val="0"/>
          <w:numId w:val="2"/>
        </w:numPr>
      </w:pPr>
      <w:r>
        <w:rPr/>
        <w:t xml:space="preserve">Isotope ratio variations</w:t>
      </w:r>
    </w:p>
    <w:p>
      <w:pPr>
        <w:spacing w:after="0"/>
        <w:numPr>
          <w:ilvl w:val="0"/>
          <w:numId w:val="2"/>
        </w:numPr>
      </w:pPr>
      <w:r>
        <w:rPr/>
        <w:t xml:space="preserve">Gas blank interferences</w:t>
      </w:r>
    </w:p>
    <w:p>
      <w:pPr>
        <w:spacing w:after="0"/>
        <w:numPr>
          <w:ilvl w:val="0"/>
          <w:numId w:val="2"/>
        </w:numPr>
      </w:pPr>
      <w:r>
        <w:rPr/>
        <w:t xml:space="preserve">Crater shape and depth indices</w:t>
      </w:r>
    </w:p>
    <w:p>
      <w:pPr>
        <w:numPr>
          <w:ilvl w:val="0"/>
          <w:numId w:val="2"/>
        </w:numPr>
      </w:pPr>
      <w:r>
        <w:rPr/>
        <w:t xml:space="preserve">Integrated cycles between bracketing standard and samples</w:t>
      </w:r>
    </w:p>
    <w:p>
      <w:pPr>
        <w:pStyle w:val="Heading1"/>
      </w:pPr>
      <w:bookmarkStart w:id="6" w:name="_Toc6"/>
      <w:r>
        <w:t>Report location:</w:t>
      </w:r>
      <w:bookmarkEnd w:id="6"/>
    </w:p>
    <w:p>
      <w:hyperlink r:id="rId8" w:history="1">
        <w:r>
          <w:rPr>
            <w:color w:val="2980b9"/>
            <w:u w:val="single"/>
          </w:rPr>
          <w:t xml:space="preserve">https://www.fullpicture.app/item/cabcd6790c447686d29e2961645d2d84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8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7380622002007?via%3Dihub" TargetMode="External"/><Relationship Id="rId8" Type="http://schemas.openxmlformats.org/officeDocument/2006/relationships/hyperlink" Target="https://www.fullpicture.app/item/cabcd6790c447686d29e2961645d2d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2023-02-23T02:18:52+01:00</dcterms:created>
  <dcterms:modified xsi:type="dcterms:W3CDTF">2023-02-23T02:18:52+01:00</dcterms:modified>
</cp:coreProperties>
</file>

<file path=docProps/custom.xml><?xml version="1.0" encoding="utf-8"?>
<Properties xmlns="http://schemas.openxmlformats.org/officeDocument/2006/custom-properties" xmlns:vt="http://schemas.openxmlformats.org/officeDocument/2006/docPropsVTypes"/>
</file>