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frequency and intensity shape diversity–disturbance relationships | PNAS</w:t>
      </w:r>
      <w:br/>
      <w:hyperlink r:id="rId7" w:history="1">
        <w:r>
          <w:rPr>
            <w:color w:val="2980b9"/>
            <w:u w:val="single"/>
          </w:rPr>
          <w:t xml:space="preserve">https://www.pnas.org/doi/10.1073/pnas.1018594108</w:t>
        </w:r>
      </w:hyperlink>
    </w:p>
    <w:p>
      <w:pPr>
        <w:pStyle w:val="Heading1"/>
      </w:pPr>
      <w:bookmarkStart w:id="2" w:name="_Toc2"/>
      <w:r>
        <w:t>Article summary:</w:t>
      </w:r>
      <w:bookmarkEnd w:id="2"/>
    </w:p>
    <w:p>
      <w:pPr>
        <w:jc w:val="both"/>
      </w:pPr>
      <w:r>
        <w:rPr/>
        <w:t xml:space="preserve">1. The intermediate disturbance hypothesis proposes that species diversity is highest at intermediate levels of disturbance.</w:t>
      </w:r>
    </w:p>
    <w:p>
      <w:pPr>
        <w:jc w:val="both"/>
      </w:pPr>
      <w:r>
        <w:rPr/>
        <w:t xml:space="preserve">2. This article provides a theoretical framework to explain the diverse empirical findings on the effects of disturbance on species diversity.</w:t>
      </w:r>
    </w:p>
    <w:p>
      <w:pPr>
        <w:jc w:val="both"/>
      </w:pPr>
      <w:r>
        <w:rPr/>
        <w:t xml:space="preserve">3. The article explains how competition-mediated mechanisms can generate different diversity–disturbance relationships, depending on the aspect of disturbance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existing literature on the effects of disturbance on species diversity and presents a theoretical framework to explain the diverse empirical findings. The authors provide evidence for their claims and cite relevant sources throughout the text, which adds to its credibility. Additionally, they acknowledge potential limitations in their research and suggest further areas for exploration. </w:t>
      </w:r>
    </w:p>
    <w:p>
      <w:pPr>
        <w:jc w:val="both"/>
      </w:pPr>
      <w:r>
        <w:rPr/>
        <w:t xml:space="preserve">However, there are some potential biases in the article that should be noted. For example, while the authors discuss various aspects of disturbance (e.g., frequency and intensity), they do not explore other possible factors that could influence species diversity (e.g., habitat type). Additionally, while they acknowledge potential limitations in their research, they do not provide any counterarguments or alternative perspectives to challenge their own conclusions. Finally, while they cite relevant sources throughout the text, some of these sources may be biased or outdated; thus, readers should take this into consideration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Effects of habitat type on species diversity</w:t>
      </w:r>
    </w:p>
    <w:p>
      <w:pPr>
        <w:spacing w:after="0"/>
        <w:numPr>
          <w:ilvl w:val="0"/>
          <w:numId w:val="2"/>
        </w:numPr>
      </w:pPr>
      <w:r>
        <w:rPr/>
        <w:t xml:space="preserve">Impact of disturbance on species composition</w:t>
      </w:r>
    </w:p>
    <w:p>
      <w:pPr>
        <w:spacing w:after="0"/>
        <w:numPr>
          <w:ilvl w:val="0"/>
          <w:numId w:val="2"/>
        </w:numPr>
      </w:pPr>
      <w:r>
        <w:rPr/>
        <w:t xml:space="preserve">Interactions between disturbance and species richness</w:t>
      </w:r>
    </w:p>
    <w:p>
      <w:pPr>
        <w:spacing w:after="0"/>
        <w:numPr>
          <w:ilvl w:val="0"/>
          <w:numId w:val="2"/>
        </w:numPr>
      </w:pPr>
      <w:r>
        <w:rPr/>
        <w:t xml:space="preserve">Long-term effects of disturbance on biodiversity</w:t>
      </w:r>
    </w:p>
    <w:p>
      <w:pPr>
        <w:spacing w:after="0"/>
        <w:numPr>
          <w:ilvl w:val="0"/>
          <w:numId w:val="2"/>
        </w:numPr>
      </w:pPr>
      <w:r>
        <w:rPr/>
        <w:t xml:space="preserve">Alternative perspectives on disturbance and species diversity</w:t>
      </w:r>
    </w:p>
    <w:p>
      <w:pPr>
        <w:numPr>
          <w:ilvl w:val="0"/>
          <w:numId w:val="2"/>
        </w:numPr>
      </w:pPr>
      <w:r>
        <w:rPr/>
        <w:t xml:space="preserve">Recent research on disturbance and species diversity</w:t>
      </w:r>
    </w:p>
    <w:p>
      <w:pPr>
        <w:pStyle w:val="Heading1"/>
      </w:pPr>
      <w:bookmarkStart w:id="6" w:name="_Toc6"/>
      <w:r>
        <w:t>Report location:</w:t>
      </w:r>
      <w:bookmarkEnd w:id="6"/>
    </w:p>
    <w:p>
      <w:hyperlink r:id="rId8" w:history="1">
        <w:r>
          <w:rPr>
            <w:color w:val="2980b9"/>
            <w:u w:val="single"/>
          </w:rPr>
          <w:t xml:space="preserve">https://www.fullpicture.app/item/cace21a522f21beb6f80cedae9812f6f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F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018594108" TargetMode="External"/><Relationship Id="rId8" Type="http://schemas.openxmlformats.org/officeDocument/2006/relationships/hyperlink" Target="https://www.fullpicture.app/item/cace21a522f21beb6f80cedae9812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2023-02-27T21:32:02+01:00</dcterms:created>
  <dcterms:modified xsi:type="dcterms:W3CDTF">2023-02-27T21:32:02+01:00</dcterms:modified>
</cp:coreProperties>
</file>

<file path=docProps/custom.xml><?xml version="1.0" encoding="utf-8"?>
<Properties xmlns="http://schemas.openxmlformats.org/officeDocument/2006/custom-properties" xmlns:vt="http://schemas.openxmlformats.org/officeDocument/2006/docPropsVTypes"/>
</file>