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挑战现状的角色外行为：负责行为的有效性和前因 |翡翠洞察</w:t>
      </w:r>
      <w:br/>
      <w:hyperlink r:id="rId7" w:history="1">
        <w:r>
          <w:rPr>
            <w:color w:val="2980b9"/>
            <w:u w:val="single"/>
          </w:rPr>
          <w:t xml:space="preserve">https://www.emerald.com/insight/content/doi/10.1108/02683940610690178/full/html</w:t>
        </w:r>
      </w:hyperlink>
    </w:p>
    <w:p>
      <w:pPr>
        <w:pStyle w:val="Heading1"/>
      </w:pPr>
      <w:bookmarkStart w:id="2" w:name="_Toc2"/>
      <w:r>
        <w:t>Article summary:</w:t>
      </w:r>
      <w:bookmarkEnd w:id="2"/>
    </w:p>
    <w:p>
      <w:pPr>
        <w:jc w:val="both"/>
      </w:pPr>
      <w:r>
        <w:rPr/>
        <w:t xml:space="preserve">1. 本文旨在调查负责的前因后果，这是一种旨在挑战现状的额外角色行为（ERB）。</w:t>
      </w:r>
    </w:p>
    <w:p>
      <w:pPr>
        <w:jc w:val="both"/>
      </w:pPr>
      <w:r>
        <w:rPr/>
        <w:t xml:space="preserve">2. 发现了对负责的独特性的支持，与个人和主管相关的因素都预示着负责。</w:t>
      </w:r>
    </w:p>
    <w:p>
      <w:pPr>
        <w:jc w:val="both"/>
      </w:pPr>
      <w:r>
        <w:rPr/>
        <w:t xml:space="preserve">3. 对增强负责行为的干预措施感兴趣的从业者可以依赖这些发现来选择员工或提供适当的组织控制。</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该文章提出了一个有趣的研究主题，即挑战现状的额外角色行为（ERB）中负责行为的有效性和前因。然而，该文章存在一些潜在偏见和不足之处。</w:t>
      </w:r>
    </w:p>
    <w:p>
      <w:pPr>
        <w:jc w:val="both"/>
      </w:pPr>
      <w:r>
        <w:rPr/>
        <w:t xml:space="preserve"/>
      </w:r>
    </w:p>
    <w:p>
      <w:pPr>
        <w:jc w:val="both"/>
      </w:pPr>
      <w:r>
        <w:rPr/>
        <w:t xml:space="preserve">首先，该文章没有明确说明其样本是否具有代表性。如果样本不具有代表性，则结果可能无法推广到其他工作组织中。此外，该文章没有提供关于样本招募方式和参与者选择标准的详细信息，这也可能导致潜在偏见。</w:t>
      </w:r>
    </w:p>
    <w:p>
      <w:pPr>
        <w:jc w:val="both"/>
      </w:pPr>
      <w:r>
        <w:rPr/>
        <w:t xml:space="preserve"/>
      </w:r>
    </w:p>
    <w:p>
      <w:pPr>
        <w:jc w:val="both"/>
      </w:pPr>
      <w:r>
        <w:rPr/>
        <w:t xml:space="preserve">其次，该文章没有探讨可能存在的反驳观点或限制因素。例如，员工个人特征以外的其他因素（如组织文化、领导风格等）可能会影响负责行为的发展。此外，该研究只使用了回归分析方法进行数据分析，并未考虑其他可能存在的统计学方法。</w:t>
      </w:r>
    </w:p>
    <w:p>
      <w:pPr>
        <w:jc w:val="both"/>
      </w:pPr>
      <w:r>
        <w:rPr/>
        <w:t xml:space="preserve"/>
      </w:r>
    </w:p>
    <w:p>
      <w:pPr>
        <w:jc w:val="both"/>
      </w:pPr>
      <w:r>
        <w:rPr/>
        <w:t xml:space="preserve">第三，在实际意义方面，该文章提出了一些干预措施来增强负责行为，但并未对这些干预措施进行实证研究或评估其效果。因此，在实践中采取这些干预措施时需要谨慎考虑。</w:t>
      </w:r>
    </w:p>
    <w:p>
      <w:pPr>
        <w:jc w:val="both"/>
      </w:pPr>
      <w:r>
        <w:rPr/>
        <w:t xml:space="preserve"/>
      </w:r>
    </w:p>
    <w:p>
      <w:pPr>
        <w:jc w:val="both"/>
      </w:pPr>
      <w:r>
        <w:rPr/>
        <w:t xml:space="preserve">最后，在原创性/价值方面，尽管该文章提供了一些新颖的思路和发现，但它并未对已有文献进行充分综述和比较分析。因此，在评估其原创性和价值时需要更全面地考虑相关文献。</w:t>
      </w:r>
    </w:p>
    <w:p>
      <w:pPr>
        <w:jc w:val="both"/>
      </w:pPr>
      <w:r>
        <w:rPr/>
        <w:t xml:space="preserve"/>
      </w:r>
    </w:p>
    <w:p>
      <w:pPr>
        <w:jc w:val="both"/>
      </w:pPr>
      <w:r>
        <w:rPr/>
        <w:t xml:space="preserve">总之，尽管该文章提供了一些有趣的发现和思路，但它仍然存在一些潜在偏见和不足之处需要进一步完善和改进。</w:t>
      </w:r>
    </w:p>
    <w:p>
      <w:pPr>
        <w:pStyle w:val="Heading1"/>
      </w:pPr>
      <w:bookmarkStart w:id="5" w:name="_Toc5"/>
      <w:r>
        <w:t>Topics for further research:</w:t>
      </w:r>
      <w:bookmarkEnd w:id="5"/>
    </w:p>
    <w:p>
      <w:pPr>
        <w:spacing w:after="0"/>
        <w:numPr>
          <w:ilvl w:val="0"/>
          <w:numId w:val="2"/>
        </w:numPr>
      </w:pPr>
      <w:r>
        <w:rPr/>
        <w:t xml:space="preserve">Sample representativeness and recruitment methods
</w:t>
      </w:r>
    </w:p>
    <w:p>
      <w:pPr>
        <w:spacing w:after="0"/>
        <w:numPr>
          <w:ilvl w:val="0"/>
          <w:numId w:val="2"/>
        </w:numPr>
      </w:pPr>
      <w:r>
        <w:rPr/>
        <w:t xml:space="preserve">Potential counterarguments and limitations
</w:t>
      </w:r>
    </w:p>
    <w:p>
      <w:pPr>
        <w:spacing w:after="0"/>
        <w:numPr>
          <w:ilvl w:val="0"/>
          <w:numId w:val="2"/>
        </w:numPr>
      </w:pPr>
      <w:r>
        <w:rPr/>
        <w:t xml:space="preserve">Alternative statistical methods
</w:t>
      </w:r>
    </w:p>
    <w:p>
      <w:pPr>
        <w:spacing w:after="0"/>
        <w:numPr>
          <w:ilvl w:val="0"/>
          <w:numId w:val="2"/>
        </w:numPr>
      </w:pPr>
      <w:r>
        <w:rPr/>
        <w:t xml:space="preserve">Empirical evaluation of intervention measures
</w:t>
      </w:r>
    </w:p>
    <w:p>
      <w:pPr>
        <w:spacing w:after="0"/>
        <w:numPr>
          <w:ilvl w:val="0"/>
          <w:numId w:val="2"/>
        </w:numPr>
      </w:pPr>
      <w:r>
        <w:rPr/>
        <w:t xml:space="preserve">Comprehensive literature review and comparative analysis
</w:t>
      </w:r>
    </w:p>
    <w:p>
      <w:pPr>
        <w:numPr>
          <w:ilvl w:val="0"/>
          <w:numId w:val="2"/>
        </w:numPr>
      </w:pPr>
      <w:r>
        <w:rPr/>
        <w:t xml:space="preserve">Further improvements and refinements</w:t>
      </w:r>
    </w:p>
    <w:p>
      <w:pPr>
        <w:pStyle w:val="Heading1"/>
      </w:pPr>
      <w:bookmarkStart w:id="6" w:name="_Toc6"/>
      <w:r>
        <w:t>Report location:</w:t>
      </w:r>
      <w:bookmarkEnd w:id="6"/>
    </w:p>
    <w:p>
      <w:hyperlink r:id="rId8" w:history="1">
        <w:r>
          <w:rPr>
            <w:color w:val="2980b9"/>
            <w:u w:val="single"/>
          </w:rPr>
          <w:t xml:space="preserve">https://www.fullpicture.app/item/caea7ebd13de6cb86b4d4f29bb1494ee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840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erald.com/insight/content/doi/10.1108/02683940610690178/full/html" TargetMode="External"/><Relationship Id="rId8" Type="http://schemas.openxmlformats.org/officeDocument/2006/relationships/hyperlink" Target="https://www.fullpicture.app/item/caea7ebd13de6cb86b4d4f29bb1494e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2024-01-02T00:13:58+01:00</dcterms:created>
  <dcterms:modified xsi:type="dcterms:W3CDTF">2024-01-02T00:13:58+01:00</dcterms:modified>
</cp:coreProperties>
</file>

<file path=docProps/custom.xml><?xml version="1.0" encoding="utf-8"?>
<Properties xmlns="http://schemas.openxmlformats.org/officeDocument/2006/custom-properties" xmlns:vt="http://schemas.openxmlformats.org/officeDocument/2006/docPropsVTypes"/>
</file>