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基于单目视觉三维恢复算法的微观形貌原位测量方法研究 - 中国知网</w:t></w:r><w:br/><w:hyperlink r:id="rId7" w:history="1"><w:r><w:rPr><w:color w:val="2980b9"/><w:u w:val="single"/></w:rPr><w:t xml:space="preserve">https://kns.cnki.net/kcms2/article/abstract?v=3uoqIhG8C44YLTlOAiTRKibYlV5Vjs7ioT0BO4yQ4m_mOgeS2ml3UGS3rQQoN8llHDpUM3Dxkh6gfy3C1-dYItxvD1TCwXhi&uniplatform=NZKPT</w:t></w:r></w:hyperlink></w:p><w:p><w:pPr><w:pStyle w:val="Heading1"/></w:pPr><w:bookmarkStart w:id="2" w:name="_Toc2"/><w:r><w:t>Article summary:</w:t></w:r><w:bookmarkEnd w:id="2"/></w:p><w:p><w:pPr><w:jc w:val="both"/></w:pPr><w:r><w:rPr/><w:t xml:space="preserve">1. The surface micro-morphology analysis of workpieces is very important in the field of mechanical processing and measurement.</w:t></w:r></w:p><w:p><w:pPr><w:jc w:val="both"/></w:pPr><w:r><w:rPr/><w:t xml:space="preserve">2. A new method for in situ measurement of workpiece surface is proposed, which uses single-view vision SFS (shape from shading) algorithm and photometric stereo to achieve two-dimensional image acquisition and three-dimensional morphology reconstruction.</w:t></w:r></w:p><w:p><w:pPr><w:jc w:val="both"/></w:pPr><w:r><w:rPr/><w:t xml:space="preserve">3. Experiments on SiC workpiece surface three-dimensional morphology recovery were conducted, and the results were compared with those obtained by confocal microscope scanning.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description of the research conducted, including the methods used, experiments performed, and results obtained. The article also includes references to other relevant studies that support its claims. Furthermore, the authors provide an objective assessment of their findings by comparing them to those obtained using a confocal microscope scanning technique. </w:t></w:r></w:p><w:p><w:pPr><w:jc w:val="both"/></w:pPr><w:r><w:rPr/><w:t xml:space="preserve">However, there are some potential biases that should be noted. For example, the article does not explore any counterarguments or alternative approaches to the problem being studied. Additionally, while the authors do mention possible risks associated with their approach, they do not provide any details about how these risks can be mitigated or avoided. Finally, while the authors present both sides of their argument fairly equally throughout the article, they may have omitted certain points of consideration that could have further strengthened their argument or provided additional insights into their findings.</w:t></w:r></w:p><w:p><w:pPr><w:pStyle w:val="Heading1"/></w:pPr><w:bookmarkStart w:id="5" w:name="_Toc5"/><w:r><w:t>Topics for further research:</w:t></w:r><w:bookmarkEnd w:id="5"/></w:p><w:p><w:pPr><w:spacing w:after="0"/><w:numPr><w:ilvl w:val="0"/><w:numId w:val="2"/></w:numPr></w:pPr><w:r><w:rPr/><w:t xml:space="preserve">Confocal microscopy scanning techniques</w:t></w:r></w:p><w:p><w:pPr><w:spacing w:after="0"/><w:numPr><w:ilvl w:val="0"/><w:numId w:val="2"/></w:numPr></w:pPr><w:r><w:rPr/><w:t xml:space="preserve">Alternative approaches to research</w:t></w:r></w:p><w:p><w:pPr><w:spacing w:after="0"/><w:numPr><w:ilvl w:val="0"/><w:numId w:val="2"/></w:numPr></w:pPr><w:r><w:rPr/><w:t xml:space="preserve">Risk mitigation strategies</w:t></w:r></w:p><w:p><w:pPr><w:spacing w:after="0"/><w:numPr><w:ilvl w:val="0"/><w:numId w:val="2"/></w:numPr></w:pPr><w:r><w:rPr/><w:t xml:space="preserve">Counterarguments to research findings</w:t></w:r></w:p><w:p><w:pPr><w:spacing w:after="0"/><w:numPr><w:ilvl w:val="0"/><w:numId w:val="2"/></w:numPr></w:pPr><w:r><w:rPr/><w:t xml:space="preserve">Strengthening research arguments</w:t></w:r></w:p><w:p><w:pPr><w:numPr><w:ilvl w:val="0"/><w:numId w:val="2"/></w:numPr></w:pPr><w:r><w:rPr/><w:t xml:space="preserve">Additional insights into research findings</w:t></w:r></w:p><w:p><w:pPr><w:pStyle w:val="Heading1"/></w:pPr><w:bookmarkStart w:id="6" w:name="_Toc6"/><w:r><w:t>Report location:</w:t></w:r><w:bookmarkEnd w:id="6"/></w:p><w:p><w:hyperlink r:id="rId8" w:history="1"><w:r><w:rPr><w:color w:val="2980b9"/><w:u w:val="single"/></w:rPr><w:t xml:space="preserve">https://www.fullpicture.app/item/cb0dbea7b9442c436316f4f55fcd0a66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471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GS3rQQoN8llHDpUM3Dxkh6gfy3C1-dYItxvD1TCwXhi&amp;uniplatform=NZKPT" TargetMode="External"/><Relationship Id="rId8" Type="http://schemas.openxmlformats.org/officeDocument/2006/relationships/hyperlink" Target="https://www.fullpicture.app/item/cb0dbea7b9442c436316f4f55fcd0a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2023-02-23T06:45:15+01:00</dcterms:created>
  <dcterms:modified xsi:type="dcterms:W3CDTF">2023-02-23T06:45:15+01:00</dcterms:modified>
</cp:coreProperties>
</file>

<file path=docProps/custom.xml><?xml version="1.0" encoding="utf-8"?>
<Properties xmlns="http://schemas.openxmlformats.org/officeDocument/2006/custom-properties" xmlns:vt="http://schemas.openxmlformats.org/officeDocument/2006/docPropsVTypes"/>
</file>