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Puromycin‐sensitive aminopeptidase is required for C2C12 myoblast proliferation and differentiation - PMC</w:t>
      </w:r>
      <w:br/>
      <w:hyperlink r:id="rId7" w:history="1">
        <w:r>
          <w:rPr>
            <w:color w:val="2980b9"/>
            <w:u w:val="single"/>
          </w:rPr>
          <w:t xml:space="preserve">https://www.ncbi.nlm.nih.gov/pmc/articles/PMC8049066/</w:t>
        </w:r>
      </w:hyperlink>
    </w:p>
    <w:p>
      <w:pPr>
        <w:pStyle w:val="Heading1"/>
      </w:pPr>
      <w:bookmarkStart w:id="2" w:name="_Toc2"/>
      <w:r>
        <w:t>Article summary:</w:t>
      </w:r>
      <w:bookmarkEnd w:id="2"/>
    </w:p>
    <w:p>
      <w:pPr>
        <w:jc w:val="both"/>
      </w:pPr>
      <w:r>
        <w:rPr/>
        <w:t xml:space="preserve">1. The ubiquitin-proteasome system is a major protein degradation pathway in the cell.</w:t>
      </w:r>
    </w:p>
    <w:p>
      <w:pPr>
        <w:jc w:val="both"/>
      </w:pPr>
      <w:r>
        <w:rPr/>
        <w:t xml:space="preserve">2. Puromycin-sensitive aminopeptidase (PSA) is required for C2C12 mouse cell proliferation and differentiation.</w:t>
      </w:r>
    </w:p>
    <w:p>
      <w:pPr>
        <w:jc w:val="both"/>
      </w:pPr>
      <w:r>
        <w:rPr/>
        <w:t xml:space="preserve">3. Knockdown of PSA results in impaired cell cycle progression, accumulation of cells at the G2/M phase, and formation of multinucleated circular-shaped cells with impaired polarity.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role of puromycin-sensitive aminopeptidase (PSA) in C2C12 mouse cell proliferation and differentiation. The authors provide evidence from their previous studies to support their claims, as well as data from experiments conducted in this study to demonstrate the effects of PSA knockdown on C2C12 mouse cells. The article is written in an objective manner, presenting both sides equally and providing evidence to support its claims. The authors also discuss potential risks associated with PSA knockdown, such as impaired cell cycle progression and accumulation of cells at the G2/M phase. </w:t>
      </w:r>
    </w:p>
    <w:p>
      <w:pPr>
        <w:jc w:val="both"/>
      </w:pPr>
      <w:r>
        <w:rPr/>
        <w:t xml:space="preserve">The article does not appear to be biased or one-sided, nor does it contain any promotional content or unsupported claims. All claims are supported by evidence from experiments conducted by the authors or other studies cited throughout the article. Additionally, all points are explored thoroughly and counterarguments are considered where appropriate. </w:t>
      </w:r>
    </w:p>
    <w:p>
      <w:pPr>
        <w:jc w:val="both"/>
      </w:pPr>
      <w:r>
        <w:rPr/>
        <w:t xml:space="preserve">In conclusion, this article appears to be reliable and trustworthy due to its objective presentation of information and thorough exploration of all points discussed within it.</w:t>
      </w:r>
    </w:p>
    <w:p>
      <w:pPr>
        <w:pStyle w:val="Heading1"/>
      </w:pPr>
      <w:bookmarkStart w:id="5" w:name="_Toc5"/>
      <w:r>
        <w:t>Topics for further research:</w:t>
      </w:r>
      <w:bookmarkEnd w:id="5"/>
    </w:p>
    <w:p>
      <w:pPr>
        <w:spacing w:after="0"/>
        <w:numPr>
          <w:ilvl w:val="0"/>
          <w:numId w:val="2"/>
        </w:numPr>
      </w:pPr>
      <w:r>
        <w:rPr/>
        <w:t xml:space="preserve">Puromycin-sensitive aminopeptidase structure</w:t>
      </w:r>
    </w:p>
    <w:p>
      <w:pPr>
        <w:spacing w:after="0"/>
        <w:numPr>
          <w:ilvl w:val="0"/>
          <w:numId w:val="2"/>
        </w:numPr>
      </w:pPr>
      <w:r>
        <w:rPr/>
        <w:t xml:space="preserve">C2C12 mouse cell cycle</w:t>
      </w:r>
    </w:p>
    <w:p>
      <w:pPr>
        <w:spacing w:after="0"/>
        <w:numPr>
          <w:ilvl w:val="0"/>
          <w:numId w:val="2"/>
        </w:numPr>
      </w:pPr>
      <w:r>
        <w:rPr/>
        <w:t xml:space="preserve">Puromycin-sensitive aminopeptidase inhibitors</w:t>
      </w:r>
    </w:p>
    <w:p>
      <w:pPr>
        <w:spacing w:after="0"/>
        <w:numPr>
          <w:ilvl w:val="0"/>
          <w:numId w:val="2"/>
        </w:numPr>
      </w:pPr>
      <w:r>
        <w:rPr/>
        <w:t xml:space="preserve">Puromycin-sensitive aminopeptidase regulation</w:t>
      </w:r>
    </w:p>
    <w:p>
      <w:pPr>
        <w:spacing w:after="0"/>
        <w:numPr>
          <w:ilvl w:val="0"/>
          <w:numId w:val="2"/>
        </w:numPr>
      </w:pPr>
      <w:r>
        <w:rPr/>
        <w:t xml:space="preserve">Puromycin-sensitive aminopeptidase expression</w:t>
      </w:r>
    </w:p>
    <w:p>
      <w:pPr>
        <w:numPr>
          <w:ilvl w:val="0"/>
          <w:numId w:val="2"/>
        </w:numPr>
      </w:pPr>
      <w:r>
        <w:rPr/>
        <w:t xml:space="preserve">Puromycin-sensitive aminopeptidase role in differentiation</w:t>
      </w:r>
    </w:p>
    <w:p>
      <w:pPr>
        <w:pStyle w:val="Heading1"/>
      </w:pPr>
      <w:bookmarkStart w:id="6" w:name="_Toc6"/>
      <w:r>
        <w:t>Report location:</w:t>
      </w:r>
      <w:bookmarkEnd w:id="6"/>
    </w:p>
    <w:p>
      <w:hyperlink r:id="rId8" w:history="1">
        <w:r>
          <w:rPr>
            <w:color w:val="2980b9"/>
            <w:u w:val="single"/>
          </w:rPr>
          <w:t xml:space="preserve">https://www.fullpicture.app/item/cb1a3b11b2e773d207dfcc360478d501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6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49066/" TargetMode="External"/><Relationship Id="rId8" Type="http://schemas.openxmlformats.org/officeDocument/2006/relationships/hyperlink" Target="https://www.fullpicture.app/item/cb1a3b11b2e773d207dfcc360478d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2023-02-21T21:55:46+01:00</dcterms:created>
  <dcterms:modified xsi:type="dcterms:W3CDTF">2023-02-21T21:55:46+01:00</dcterms:modified>
</cp:coreProperties>
</file>

<file path=docProps/custom.xml><?xml version="1.0" encoding="utf-8"?>
<Properties xmlns="http://schemas.openxmlformats.org/officeDocument/2006/custom-properties" xmlns:vt="http://schemas.openxmlformats.org/officeDocument/2006/docPropsVTypes"/>
</file>