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社會福利署 - 綜合社會保障援助計劃</w:t>
      </w:r>
      <w:br/>
      <w:hyperlink r:id="rId7" w:history="1">
        <w:r>
          <w:rPr>
            <w:color w:val="2980b9"/>
            <w:u w:val="single"/>
          </w:rPr>
          <w:t xml:space="preserve">https://www.swd.gov.hk/tc/index/site_pubsvc/page_socsecu/sub_comprehens/</w:t>
        </w:r>
      </w:hyperlink>
    </w:p>
    <w:p>
      <w:pPr>
        <w:pStyle w:val="Heading1"/>
      </w:pPr>
      <w:bookmarkStart w:id="2" w:name="_Toc2"/>
      <w:r>
        <w:t>Article summary:</w:t>
      </w:r>
      <w:bookmarkEnd w:id="2"/>
    </w:p>
    <w:p>
      <w:pPr>
        <w:jc w:val="both"/>
      </w:pPr>
      <w:r>
        <w:rPr/>
        <w:t xml:space="preserve">1. 社會福利署提供綜合社會保障援助計劃，包括標準金額、補貼、特別津貼等多種形式的援助。</w:t>
      </w:r>
    </w:p>
    <w:p>
      <w:pPr>
        <w:jc w:val="both"/>
      </w:pPr>
      <w:r>
        <w:rPr/>
        <w:t xml:space="preserve">2. 不同類別的受助人可以根據其需要獲得不同的援助，例如長期個案補貼、單親家庭補貼、社區生活津貼等。</w:t>
      </w:r>
    </w:p>
    <w:p>
      <w:pPr>
        <w:jc w:val="both"/>
      </w:pPr>
      <w:r>
        <w:rPr/>
        <w:t xml:space="preserve">3. 特別津貼可以用於支付租金、水電費、醫療和教育支出等特殊需求。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作为一篇介绍香港社會福利署綜合社會保障援助計劃的文章，它提供了一些有用的信息，但也存在一些问题。</w:t>
      </w:r>
    </w:p>
    <w:p>
      <w:pPr>
        <w:jc w:val="both"/>
      </w:pPr>
      <w:r>
        <w:rPr/>
        <w:t xml:space="preserve"/>
      </w:r>
    </w:p>
    <w:p>
      <w:pPr>
        <w:jc w:val="both"/>
      </w:pPr>
      <w:r>
        <w:rPr/>
        <w:t xml:space="preserve">首先，文章没有提供足够的来源和证据来支持其所述。例如，在介绍不同类别的受援者可以获得不同标准金额时，文章没有说明这些标准金额是如何确定的，也没有提供任何数据或研究来支持这些金额是否足够满足生活基本需求。</w:t>
      </w:r>
    </w:p>
    <w:p>
      <w:pPr>
        <w:jc w:val="both"/>
      </w:pPr>
      <w:r>
        <w:rPr/>
        <w:t xml:space="preserve"/>
      </w:r>
    </w:p>
    <w:p>
      <w:pPr>
        <w:jc w:val="both"/>
      </w:pPr>
      <w:r>
        <w:rPr/>
        <w:t xml:space="preserve">其次，文章可能存在偏见和片面报道。例如，在介绍单亲家庭补贴时，文章强调了单亲家庭面临的困难，并暗示他们需要额外的帮助。然而，这种描述可能会让人们认为单亲家庭普遍处于困境中，而忽略了许多单亲家庭成功地克服了挑战并取得了成功。</w:t>
      </w:r>
    </w:p>
    <w:p>
      <w:pPr>
        <w:jc w:val="both"/>
      </w:pPr>
      <w:r>
        <w:rPr/>
        <w:t xml:space="preserve"/>
      </w:r>
    </w:p>
    <w:p>
      <w:pPr>
        <w:jc w:val="both"/>
      </w:pPr>
      <w:r>
        <w:rPr/>
        <w:t xml:space="preserve">此外，文章缺乏对某些考虑点的探索。例如，在介绍社区生活津贴时，文章没有讨论该计划是否真正能够促进老年人、残疾人或健全成年人在社区中更好地融入，并提高他们的生活质量。</w:t>
      </w:r>
    </w:p>
    <w:p>
      <w:pPr>
        <w:jc w:val="both"/>
      </w:pPr>
      <w:r>
        <w:rPr/>
        <w:t xml:space="preserve"/>
      </w:r>
    </w:p>
    <w:p>
      <w:pPr>
        <w:jc w:val="both"/>
      </w:pPr>
      <w:r>
        <w:rPr/>
        <w:t xml:space="preserve">最后，文章可能存在宣传内容和偏袒。例如，在介绍就业支援补贴时，文章强调了该计划的好处，但没有提及任何潜在的风险或缺点。此外，文章似乎没有平等地呈现双方的观点，而是只提供了社會福利署的立场。</w:t>
      </w:r>
    </w:p>
    <w:p>
      <w:pPr>
        <w:jc w:val="both"/>
      </w:pPr>
      <w:r>
        <w:rPr/>
        <w:t xml:space="preserve"/>
      </w:r>
    </w:p>
    <w:p>
      <w:pPr>
        <w:jc w:val="both"/>
      </w:pPr>
      <w:r>
        <w:rPr/>
        <w:t xml:space="preserve">总之，这篇文章提供了一些有用的信息，但也存在一些问题。读者应该保持批判性思维，并寻找更多来源和证据来支持或反驳所述内容。</w:t>
      </w:r>
    </w:p>
    <w:p>
      <w:pPr>
        <w:pStyle w:val="Heading1"/>
      </w:pPr>
      <w:bookmarkStart w:id="5" w:name="_Toc5"/>
      <w:r>
        <w:t>Topics for further research:</w:t>
      </w:r>
      <w:bookmarkEnd w:id="5"/>
    </w:p>
    <w:p>
      <w:pPr>
        <w:spacing w:after="0"/>
        <w:numPr>
          <w:ilvl w:val="0"/>
          <w:numId w:val="2"/>
        </w:numPr>
      </w:pPr>
      <w:r>
        <w:rPr/>
        <w:t xml:space="preserve">Determination of standard amounts for different categories of recipients
</w:t>
      </w:r>
    </w:p>
    <w:p>
      <w:pPr>
        <w:spacing w:after="0"/>
        <w:numPr>
          <w:ilvl w:val="0"/>
          <w:numId w:val="2"/>
        </w:numPr>
      </w:pPr>
      <w:r>
        <w:rPr/>
        <w:t xml:space="preserve">Evidence supporting the adequacy of standard amounts for basic needs
</w:t>
      </w:r>
    </w:p>
    <w:p>
      <w:pPr>
        <w:spacing w:after="0"/>
        <w:numPr>
          <w:ilvl w:val="0"/>
          <w:numId w:val="2"/>
        </w:numPr>
      </w:pPr>
      <w:r>
        <w:rPr/>
        <w:t xml:space="preserve">Balanced reporting on the challenges and successes of single-parent families
</w:t>
      </w:r>
    </w:p>
    <w:p>
      <w:pPr>
        <w:spacing w:after="0"/>
        <w:numPr>
          <w:ilvl w:val="0"/>
          <w:numId w:val="2"/>
        </w:numPr>
      </w:pPr>
      <w:r>
        <w:rPr/>
        <w:t xml:space="preserve">Exploration of the effectiveness of community living allowances in promoting social integration and improving quality of life
</w:t>
      </w:r>
    </w:p>
    <w:p>
      <w:pPr>
        <w:spacing w:after="0"/>
        <w:numPr>
          <w:ilvl w:val="0"/>
          <w:numId w:val="2"/>
        </w:numPr>
      </w:pPr>
      <w:r>
        <w:rPr/>
        <w:t xml:space="preserve">Discussion of potential risks or drawbacks of employment support subsidies
</w:t>
      </w:r>
    </w:p>
    <w:p>
      <w:pPr>
        <w:numPr>
          <w:ilvl w:val="0"/>
          <w:numId w:val="2"/>
        </w:numPr>
      </w:pPr>
      <w:r>
        <w:rPr/>
        <w:t xml:space="preserve">Presentation of multiple perspectives on social welfare policies and programs</w:t>
      </w:r>
    </w:p>
    <w:p>
      <w:pPr>
        <w:pStyle w:val="Heading1"/>
      </w:pPr>
      <w:bookmarkStart w:id="6" w:name="_Toc6"/>
      <w:r>
        <w:t>Report location:</w:t>
      </w:r>
      <w:bookmarkEnd w:id="6"/>
    </w:p>
    <w:p>
      <w:hyperlink r:id="rId8" w:history="1">
        <w:r>
          <w:rPr>
            <w:color w:val="2980b9"/>
            <w:u w:val="single"/>
          </w:rPr>
          <w:t xml:space="preserve">https://www.fullpicture.app/item/cb59919d8fc9b7adbb86e3d2d834df3f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F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wd.gov.hk/tc/index/site_pubsvc/page_socsecu/sub_comprehens/" TargetMode="External"/><Relationship Id="rId8" Type="http://schemas.openxmlformats.org/officeDocument/2006/relationships/hyperlink" Target="https://www.fullpicture.app/item/cb59919d8fc9b7adbb86e3d2d834d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2023-12-31T18:05:11+01:00</dcterms:created>
  <dcterms:modified xsi:type="dcterms:W3CDTF">2023-12-31T18:05:11+01:00</dcterms:modified>
</cp:coreProperties>
</file>

<file path=docProps/custom.xml><?xml version="1.0" encoding="utf-8"?>
<Properties xmlns="http://schemas.openxmlformats.org/officeDocument/2006/custom-properties" xmlns:vt="http://schemas.openxmlformats.org/officeDocument/2006/docPropsVTypes"/>
</file>