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Listen up: in-app audio advertising faces rising fraud threat</w:t>
      </w:r>
      <w:br/>
      <w:hyperlink r:id="rId7" w:history="1">
        <w:r>
          <w:rPr>
            <w:color w:val="2980b9"/>
            <w:u w:val="single"/>
          </w:rPr>
          <w:t xml:space="preserve">https://www.businessofapps.com/news/listen-up-in-app-audio-advertising-faces-rising-fraud-threat/</w:t>
        </w:r>
      </w:hyperlink>
    </w:p>
    <w:p>
      <w:pPr>
        <w:pStyle w:val="Heading1"/>
      </w:pPr>
      <w:bookmarkStart w:id="2" w:name="_Toc2"/>
      <w:r>
        <w:t>Article summary:</w:t>
      </w:r>
      <w:bookmarkEnd w:id="2"/>
    </w:p>
    <w:p>
      <w:pPr>
        <w:jc w:val="both"/>
      </w:pPr>
      <w:r>
        <w:rPr/>
        <w:t xml:space="preserve">1. Audio advertising in-app is growing rapidly, with US podcast advertising spending expected to surpass $2 billion by 2023.</w:t>
      </w:r>
    </w:p>
    <w:p>
      <w:pPr>
        <w:jc w:val="both"/>
      </w:pPr>
      <w:r>
        <w:rPr/>
        <w:t xml:space="preserve">2. The industry faces a rising threat of ad fraud schemes, such as the recent discovery of the BeatSting fraud scheme that has cost unprotected advertisers up to $20 million over the last few years.</w:t>
      </w:r>
    </w:p>
    <w:p>
      <w:pPr>
        <w:jc w:val="both"/>
      </w:pPr>
      <w:r>
        <w:rPr/>
        <w:t xml:space="preserve">3. Fraudsters can create fake traffic that simulates how users listen and trigger an ad exchange to insert an ad, making audio channels with higher engagement more vulnerable to fraudulent activity when demand is high.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该文章对于在应用程序中的音频广告面临的欺诈威胁进行了报道，但存在一些偏见和不足之处。</w:t>
      </w:r>
    </w:p>
    <w:p>
      <w:pPr>
        <w:jc w:val="both"/>
      </w:pPr>
      <w:r>
        <w:rPr/>
        <w:t xml:space="preserve"/>
      </w:r>
    </w:p>
    <w:p>
      <w:pPr>
        <w:jc w:val="both"/>
      </w:pPr>
      <w:r>
        <w:rPr/>
        <w:t xml:space="preserve">首先，文章没有提供足够的证据来支持其主张。虽然文章引用了DoubleVerify和Integral Ad Science的研究结果，但并没有详细说明这些研究是如何得出结论的。此外，文章只提到了BeatSting欺诈方案，并未探讨其他可能存在的欺诈行为。</w:t>
      </w:r>
    </w:p>
    <w:p>
      <w:pPr>
        <w:jc w:val="both"/>
      </w:pPr>
      <w:r>
        <w:rPr/>
        <w:t xml:space="preserve"/>
      </w:r>
    </w:p>
    <w:p>
      <w:pPr>
        <w:jc w:val="both"/>
      </w:pPr>
      <w:r>
        <w:rPr/>
        <w:t xml:space="preserve">其次，文章似乎过于强调了风险和威胁，而忽略了音频广告带来的机会和潜力。尽管存在欺诈问题，但音频广告仍然是一个快速增长的市场，并且预计在未来几年内将成为一个价值超过20亿美元的市场。</w:t>
      </w:r>
    </w:p>
    <w:p>
      <w:pPr>
        <w:jc w:val="both"/>
      </w:pPr>
      <w:r>
        <w:rPr/>
        <w:t xml:space="preserve"/>
      </w:r>
    </w:p>
    <w:p>
      <w:pPr>
        <w:jc w:val="both"/>
      </w:pPr>
      <w:r>
        <w:rPr/>
        <w:t xml:space="preserve">此外，文章没有平等地呈现双方观点。它只关注了广告商面临的风险和威胁，而没有考虑到应用程序开发者、广告平台和消费者可能面临的风险。</w:t>
      </w:r>
    </w:p>
    <w:p>
      <w:pPr>
        <w:jc w:val="both"/>
      </w:pPr>
      <w:r>
        <w:rPr/>
        <w:t xml:space="preserve"/>
      </w:r>
    </w:p>
    <w:p>
      <w:pPr>
        <w:jc w:val="both"/>
      </w:pPr>
      <w:r>
        <w:rPr/>
        <w:t xml:space="preserve">最后，文章缺乏深入探讨如何解决音频广告欺诈问题的建议。虽然文章提到了保护广告商和维护行业完整性的必要性，但它并未提供具体措施或解决方案。</w:t>
      </w:r>
    </w:p>
    <w:p>
      <w:pPr>
        <w:jc w:val="both"/>
      </w:pPr>
      <w:r>
        <w:rPr/>
        <w:t xml:space="preserve"/>
      </w:r>
    </w:p>
    <w:p>
      <w:pPr>
        <w:jc w:val="both"/>
      </w:pPr>
      <w:r>
        <w:rPr/>
        <w:t xml:space="preserve">因此，在评估该文章时需要注意其潜在偏见及其来源、片面报道、无根据的主张、缺失考虑点、所提出主张缺失证据、未探索反驳等问题。同时需要更全面地考虑音频广告带来的机会和潜力，并提供具体措施或解决方案来解决欺诈问题。</w:t>
      </w:r>
    </w:p>
    <w:p>
      <w:pPr>
        <w:pStyle w:val="Heading1"/>
      </w:pPr>
      <w:bookmarkStart w:id="5" w:name="_Toc5"/>
      <w:r>
        <w:t>Topics for further research:</w:t>
      </w:r>
      <w:bookmarkEnd w:id="5"/>
    </w:p>
    <w:p>
      <w:pPr>
        <w:spacing w:after="0"/>
        <w:numPr>
          <w:ilvl w:val="0"/>
          <w:numId w:val="2"/>
        </w:numPr>
      </w:pPr>
      <w:r>
        <w:rPr/>
        <w:t xml:space="preserve">缺乏证据支持
</w:t>
      </w:r>
    </w:p>
    <w:p>
      <w:pPr>
        <w:spacing w:after="0"/>
        <w:numPr>
          <w:ilvl w:val="0"/>
          <w:numId w:val="2"/>
        </w:numPr>
      </w:pPr>
      <w:r>
        <w:rPr/>
        <w:t xml:space="preserve">忽略音频广告的机会和潜力
</w:t>
      </w:r>
    </w:p>
    <w:p>
      <w:pPr>
        <w:spacing w:after="0"/>
        <w:numPr>
          <w:ilvl w:val="0"/>
          <w:numId w:val="2"/>
        </w:numPr>
      </w:pPr>
      <w:r>
        <w:rPr/>
        <w:t xml:space="preserve">缺乏平等呈现双方观点
</w:t>
      </w:r>
    </w:p>
    <w:p>
      <w:pPr>
        <w:spacing w:after="0"/>
        <w:numPr>
          <w:ilvl w:val="0"/>
          <w:numId w:val="2"/>
        </w:numPr>
      </w:pPr>
      <w:r>
        <w:rPr/>
        <w:t xml:space="preserve">缺乏具体解决方案
</w:t>
      </w:r>
    </w:p>
    <w:p>
      <w:pPr>
        <w:spacing w:after="0"/>
        <w:numPr>
          <w:ilvl w:val="0"/>
          <w:numId w:val="2"/>
        </w:numPr>
      </w:pPr>
      <w:r>
        <w:rPr/>
        <w:t xml:space="preserve">偏见和片面报道
</w:t>
      </w:r>
    </w:p>
    <w:p>
      <w:pPr>
        <w:numPr>
          <w:ilvl w:val="0"/>
          <w:numId w:val="2"/>
        </w:numPr>
      </w:pPr>
      <w:r>
        <w:rPr/>
        <w:t xml:space="preserve">需要更全面考虑问题和提供证据支持</w:t>
      </w:r>
    </w:p>
    <w:p>
      <w:pPr>
        <w:pStyle w:val="Heading1"/>
      </w:pPr>
      <w:bookmarkStart w:id="6" w:name="_Toc6"/>
      <w:r>
        <w:t>Report location:</w:t>
      </w:r>
      <w:bookmarkEnd w:id="6"/>
    </w:p>
    <w:p>
      <w:hyperlink r:id="rId8" w:history="1">
        <w:r>
          <w:rPr>
            <w:color w:val="2980b9"/>
            <w:u w:val="single"/>
          </w:rPr>
          <w:t xml:space="preserve">https://www.fullpicture.app/item/cba2cebdd35bbdc0ec93ca605ab98f18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D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ofapps.com/news/listen-up-in-app-audio-advertising-faces-rising-fraud-threat/" TargetMode="External"/><Relationship Id="rId8" Type="http://schemas.openxmlformats.org/officeDocument/2006/relationships/hyperlink" Target="https://www.fullpicture.app/item/cba2cebdd35bbdc0ec93ca605ab98f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2023-12-25T09:53:36+01:00</dcterms:created>
  <dcterms:modified xsi:type="dcterms:W3CDTF">2023-12-25T09:53:36+01:00</dcterms:modified>
</cp:coreProperties>
</file>

<file path=docProps/custom.xml><?xml version="1.0" encoding="utf-8"?>
<Properties xmlns="http://schemas.openxmlformats.org/officeDocument/2006/custom-properties" xmlns:vt="http://schemas.openxmlformats.org/officeDocument/2006/docPropsVTypes"/>
</file>