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EconPapers: Fault Sealing Evaluation of a Strike-Slip Fault Based on Normal Stress: A Case Study from Eastern Junggar Basin, NW China</w:t>
      </w:r>
      <w:br/>
      <w:hyperlink r:id="rId7" w:history="1">
        <w:r>
          <w:rPr>
            <w:color w:val="2980b9"/>
            <w:u w:val="single"/>
          </w:rPr>
          <w:t xml:space="preserve">https://econpapers.repec.org/article/gamjeners/v_3a14_3ay_3a2021_3ai_3a5_3ap_3a1468-_3ad_3a512758.htm</w:t>
        </w:r>
      </w:hyperlink>
    </w:p>
    <w:p>
      <w:pPr>
        <w:pStyle w:val="Heading1"/>
      </w:pPr>
      <w:bookmarkStart w:id="2" w:name="_Toc2"/>
      <w:r>
        <w:t>Article summary:</w:t>
      </w:r>
      <w:bookmarkEnd w:id="2"/>
    </w:p>
    <w:p>
      <w:pPr>
        <w:jc w:val="both"/>
      </w:pPr>
      <w:r>
        <w:rPr/>
        <w:t xml:space="preserve">1. This study focuses on the sealing capacity of strike-slip faults in the Eastern Junggar Basin, NW China.</w:t>
      </w:r>
    </w:p>
    <w:p>
      <w:pPr>
        <w:jc w:val="both"/>
      </w:pPr>
      <w:r>
        <w:rPr/>
        <w:t xml:space="preserve">2. The researchers evaluate the sealing capacity by considering both the impact of gravity and horizontal stress on fault rocks.</w:t>
      </w:r>
    </w:p>
    <w:p>
      <w:pPr>
        <w:jc w:val="both"/>
      </w:pPr>
      <w:r>
        <w:rPr/>
        <w:t xml:space="preserve">3. The results suggest that the sealing capacity of a strike-slip fault is influenced by the magnitude of normal stress to the fault plane, as well as the stress regime and clay content.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"Fault Sealing Evaluation of a Strike-Slip Fault Based on Normal Stress: A Case Study from Eastern Junggar Basin, NW China" discusses the sealing capacity of strike-slip faults in geological studies. The authors aim to evaluate the sealing capacity of these faults by considering both the impacts of gravity and horizontal stress on fault rocks.</w:t>
      </w:r>
    </w:p>
    <w:p>
      <w:pPr>
        <w:jc w:val="both"/>
      </w:pPr>
      <w:r>
        <w:rPr/>
        <w:t xml:space="preserve"/>
      </w:r>
    </w:p>
    <w:p>
      <w:pPr>
        <w:jc w:val="both"/>
      </w:pPr>
      <w:r>
        <w:rPr/>
        <w:t xml:space="preserve">One potential bias in this article is the limited scope of the study. The research focuses specifically on strike-slip faults in the Eastern Junggar Basin in NW China. This narrow focus may limit the generalizability of the findings to other regions or fault types.</w:t>
      </w:r>
    </w:p>
    <w:p>
      <w:pPr>
        <w:jc w:val="both"/>
      </w:pPr>
      <w:r>
        <w:rPr/>
        <w:t xml:space="preserve"/>
      </w:r>
    </w:p>
    <w:p>
      <w:pPr>
        <w:jc w:val="both"/>
      </w:pPr>
      <w:r>
        <w:rPr/>
        <w:t xml:space="preserve">Additionally, the article lacks a comprehensive discussion of previous studies on fault sealing. While it briefly mentions that previous studies have focused on extensional regimes, it does not provide a thorough review of existing literature or discuss how this study builds upon or challenges previous findings. This omission limits the context and background information provided to readers.</w:t>
      </w:r>
    </w:p>
    <w:p>
      <w:pPr>
        <w:jc w:val="both"/>
      </w:pPr>
      <w:r>
        <w:rPr/>
        <w:t xml:space="preserve"/>
      </w:r>
    </w:p>
    <w:p>
      <w:pPr>
        <w:jc w:val="both"/>
      </w:pPr>
      <w:r>
        <w:rPr/>
        <w:t xml:space="preserve">Furthermore, there is a lack of discussion regarding potential limitations or uncertainties in the methodology used in this study. The authors calculate values such as σ H / σ V and σ h / σ V to determine the coefficient K, but they do not address any potential sources of error or uncertainty in these calculations. Without acknowledging these limitations, it is difficult to fully assess the reliability and validity of their results.</w:t>
      </w:r>
    </w:p>
    <w:p>
      <w:pPr>
        <w:jc w:val="both"/>
      </w:pPr>
      <w:r>
        <w:rPr/>
        <w:t xml:space="preserve"/>
      </w:r>
    </w:p>
    <w:p>
      <w:pPr>
        <w:jc w:val="both"/>
      </w:pPr>
      <w:r>
        <w:rPr/>
        <w:t xml:space="preserve">The article also does not adequately address alternative explanations or counterarguments to their findings. While they suggest that normal stress and stress regime are important factors controlling fault sealing capacity, they do not explore other potential factors or consider alternative hypotheses. This one-sided reporting limits the comprehensiveness and objectivity of their analysis.</w:t>
      </w:r>
    </w:p>
    <w:p>
      <w:pPr>
        <w:jc w:val="both"/>
      </w:pPr>
      <w:r>
        <w:rPr/>
        <w:t xml:space="preserve"/>
      </w:r>
    </w:p>
    <w:p>
      <w:pPr>
        <w:jc w:val="both"/>
      </w:pPr>
      <w:r>
        <w:rPr/>
        <w:t xml:space="preserve">Moreover, there is a lack of evidence provided for some claims made in the article. For example, while they state that clay content is an important factor controlling fault sealing capacity, they do not present any data or analysis supporting this claim. Without supporting evidence, it is challenging to evaluate the strength and validity of their conclusions.</w:t>
      </w:r>
    </w:p>
    <w:p>
      <w:pPr>
        <w:jc w:val="both"/>
      </w:pPr>
      <w:r>
        <w:rPr/>
        <w:t xml:space="preserve"/>
      </w:r>
    </w:p>
    <w:p>
      <w:pPr>
        <w:jc w:val="both"/>
      </w:pPr>
      <w:r>
        <w:rPr/>
        <w:t xml:space="preserve">Additionally, the article does not discuss potential risks or implications of their findings. Understanding the sealing capacity of faults is crucial for various industries, such as oil and gas exploration. However, the article does not address any potential risks or consequences associated with fault sealing or its evaluation. This omission limits the practical relevance and applicability of their research.</w:t>
      </w:r>
    </w:p>
    <w:p>
      <w:pPr>
        <w:jc w:val="both"/>
      </w:pPr>
      <w:r>
        <w:rPr/>
        <w:t xml:space="preserve"/>
      </w:r>
    </w:p>
    <w:p>
      <w:pPr>
        <w:jc w:val="both"/>
      </w:pPr>
      <w:r>
        <w:rPr/>
        <w:t xml:space="preserve">In terms of promotional content, the article does not appear to have any overtly promotional elements. However, it is worth noting that the authors are affiliated with China University of Petroleum and Xinjiang Oilfield Company, PetroChina, which may introduce some institutional biases or interests in the research.</w:t>
      </w:r>
    </w:p>
    <w:p>
      <w:pPr>
        <w:jc w:val="both"/>
      </w:pPr>
      <w:r>
        <w:rPr/>
        <w:t xml:space="preserve"/>
      </w:r>
    </w:p>
    <w:p>
      <w:pPr>
        <w:jc w:val="both"/>
      </w:pPr>
      <w:r>
        <w:rPr/>
        <w:t xml:space="preserve">Overall, while the article provides some insights into the sealing capacity of strike-slip faults based on normal stress, it has several limitations and biases that should be considered when interpreting its findings. The narrow scope, limited discussion of previous studies, lack of consideration for alternative explanations, missing evidence for claims made, and absence of risk assessment all contribute to a less comprehensive and potentially biased analysis.</w:t>
      </w:r>
    </w:p>
    <w:p>
      <w:pPr>
        <w:pStyle w:val="Heading1"/>
      </w:pPr>
      <w:bookmarkStart w:id="5" w:name="_Toc5"/>
      <w:r>
        <w:t>Topics for further research:</w:t>
      </w:r>
      <w:bookmarkEnd w:id="5"/>
    </w:p>
    <w:p>
      <w:pPr>
        <w:spacing w:after="0"/>
        <w:numPr>
          <w:ilvl w:val="0"/>
          <w:numId w:val="2"/>
        </w:numPr>
      </w:pPr>
      <w:r>
        <w:rPr/>
        <w:t xml:space="preserve">Previous studies on fault sealing in different geological settings
</w:t>
      </w:r>
    </w:p>
    <w:p>
      <w:pPr>
        <w:spacing w:after="0"/>
        <w:numPr>
          <w:ilvl w:val="0"/>
          <w:numId w:val="2"/>
        </w:numPr>
      </w:pPr>
      <w:r>
        <w:rPr/>
        <w:t xml:space="preserve">Factors influencing fault sealing capacity in strike-slip faults
</w:t>
      </w:r>
    </w:p>
    <w:p>
      <w:pPr>
        <w:spacing w:after="0"/>
        <w:numPr>
          <w:ilvl w:val="0"/>
          <w:numId w:val="2"/>
        </w:numPr>
      </w:pPr>
      <w:r>
        <w:rPr/>
        <w:t xml:space="preserve">Alternative hypotheses for controlling fault sealing capacity
</w:t>
      </w:r>
    </w:p>
    <w:p>
      <w:pPr>
        <w:spacing w:after="0"/>
        <w:numPr>
          <w:ilvl w:val="0"/>
          <w:numId w:val="2"/>
        </w:numPr>
      </w:pPr>
      <w:r>
        <w:rPr/>
        <w:t xml:space="preserve">Methodological limitations and uncertainties in evaluating fault sealing
</w:t>
      </w:r>
    </w:p>
    <w:p>
      <w:pPr>
        <w:spacing w:after="0"/>
        <w:numPr>
          <w:ilvl w:val="0"/>
          <w:numId w:val="2"/>
        </w:numPr>
      </w:pPr>
      <w:r>
        <w:rPr/>
        <w:t xml:space="preserve">Clay content and its role in fault sealing capacity
</w:t>
      </w:r>
    </w:p>
    <w:p>
      <w:pPr>
        <w:numPr>
          <w:ilvl w:val="0"/>
          <w:numId w:val="2"/>
        </w:numPr>
      </w:pPr>
      <w:r>
        <w:rPr/>
        <w:t xml:space="preserve">Implications and risks associated with fault sealing in oil and gas exploration</w:t>
      </w:r>
    </w:p>
    <w:p>
      <w:pPr>
        <w:pStyle w:val="Heading1"/>
      </w:pPr>
      <w:bookmarkStart w:id="6" w:name="_Toc6"/>
      <w:r>
        <w:t>Report location:</w:t>
      </w:r>
      <w:bookmarkEnd w:id="6"/>
    </w:p>
    <w:p>
      <w:hyperlink r:id="rId8" w:history="1">
        <w:r>
          <w:rPr>
            <w:color w:val="2980b9"/>
            <w:u w:val="single"/>
          </w:rPr>
          <w:t xml:space="preserve">https://www.fullpicture.app/item/cbcafbe4d815332f9bbd9a941c12027e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477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onpapers.repec.org/article/gamjeners/v_3a14_3ay_3a2021_3ai_3a5_3ap_3a1468-_3ad_3a512758.htm" TargetMode="External"/><Relationship Id="rId8" Type="http://schemas.openxmlformats.org/officeDocument/2006/relationships/hyperlink" Target="https://www.fullpicture.app/item/cbcafbe4d815332f9bbd9a941c1202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2024-01-07T22:40:16+01:00</dcterms:created>
  <dcterms:modified xsi:type="dcterms:W3CDTF">2024-01-07T22:40:16+01:00</dcterms:modified>
</cp:coreProperties>
</file>

<file path=docProps/custom.xml><?xml version="1.0" encoding="utf-8"?>
<Properties xmlns="http://schemas.openxmlformats.org/officeDocument/2006/custom-properties" xmlns:vt="http://schemas.openxmlformats.org/officeDocument/2006/docPropsVTypes"/>
</file>