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Diabetes and Pregnancy: Managing Gestational Diabetes - HealthyBodyWealthyMind</w:t>
      </w:r>
      <w:br/>
      <w:hyperlink r:id="rId7" w:history="1">
        <w:r>
          <w:rPr>
            <w:color w:val="2980b9"/>
            <w:u w:val="single"/>
          </w:rPr>
          <w:t xml:space="preserve">https://healthybodywealthymind.com/managing-gestational-diabetes/</w:t>
        </w:r>
      </w:hyperlink>
    </w:p>
    <w:p>
      <w:pPr>
        <w:pStyle w:val="Heading1"/>
      </w:pPr>
      <w:bookmarkStart w:id="2" w:name="_Toc2"/>
      <w:r>
        <w:t>Article summary:</w:t>
      </w:r>
      <w:bookmarkEnd w:id="2"/>
    </w:p>
    <w:p>
      <w:pPr>
        <w:jc w:val="both"/>
      </w:pPr>
      <w:r>
        <w:rPr/>
        <w:t xml:space="preserve">1. Gestational diabetes is a unique form of diabetes that develops during pregnancy and requires careful management to ensure the health and well-being of both the mother and the baby.</w:t>
      </w:r>
    </w:p>
    <w:p>
      <w:pPr>
        <w:jc w:val="both"/>
      </w:pPr>
      <w:r>
        <w:rPr/>
        <w:t xml:space="preserve">2. Risk factors for gestational diabetes include being overweight or obese, having a family history of diabetes, advanced maternal age, previous gestational diabetes, polycystic ovary syndrome (PCOS), and certain ethnicities.</w:t>
      </w:r>
    </w:p>
    <w:p>
      <w:pPr>
        <w:jc w:val="both"/>
      </w:pPr>
      <w:r>
        <w:rPr/>
        <w:t xml:space="preserve">3. Managing gestational diabetes involves adopting a healthy diet, monitoring blood sugar levels, engaging in safe physical activity, and potentially using medical interventions such as insulin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"Diabetes and Pregnancy: Managing Gestational Diabetes" provides an overview of gestational diabetes, its causes, risks, and management strategies. While the article offers some valuable information, there are several areas where it lacks depth and balance.</w:t>
      </w:r>
    </w:p>
    <w:p>
      <w:pPr>
        <w:jc w:val="both"/>
      </w:pPr>
      <w:r>
        <w:rPr/>
        <w:t xml:space="preserve"/>
      </w:r>
    </w:p>
    <w:p>
      <w:pPr>
        <w:jc w:val="both"/>
      </w:pPr>
      <w:r>
        <w:rPr/>
        <w:t xml:space="preserve">One potential bias in the article is its focus on promoting a positive outlook for women with gestational diabetes. While it is important to provide reassurance and support, it is equally important to acknowledge the potential risks and challenges associated with this condition. The article briefly mentions some risks for both the mother and the baby but does not delve into them in detail or explore potential long-term health implications.</w:t>
      </w:r>
    </w:p>
    <w:p>
      <w:pPr>
        <w:jc w:val="both"/>
      </w:pPr>
      <w:r>
        <w:rPr/>
        <w:t xml:space="preserve"/>
      </w:r>
    </w:p>
    <w:p>
      <w:pPr>
        <w:jc w:val="both"/>
      </w:pPr>
      <w:r>
        <w:rPr/>
        <w:t xml:space="preserve">Additionally, the article lacks evidence to support some of its claims. For example, it states that with proper management and care, most women with gestational diabetes go on to have healthy pregnancies and deliver healthy babies. While this may be true in many cases, it would be beneficial to provide data or studies supporting this claim.</w:t>
      </w:r>
    </w:p>
    <w:p>
      <w:pPr>
        <w:jc w:val="both"/>
      </w:pPr>
      <w:r>
        <w:rPr/>
        <w:t xml:space="preserve"/>
      </w:r>
    </w:p>
    <w:p>
      <w:pPr>
        <w:jc w:val="both"/>
      </w:pPr>
      <w:r>
        <w:rPr/>
        <w:t xml:space="preserve">The article also fails to address certain points of consideration. For instance, it does not discuss the emotional impact of gestational diabetes on expectant mothers or provide guidance on coping strategies. Emotional well-being is an essential aspect of managing any health condition during pregnancy, and its omission is a notable oversight.</w:t>
      </w:r>
    </w:p>
    <w:p>
      <w:pPr>
        <w:jc w:val="both"/>
      </w:pPr>
      <w:r>
        <w:rPr/>
        <w:t xml:space="preserve"/>
      </w:r>
    </w:p>
    <w:p>
      <w:pPr>
        <w:jc w:val="both"/>
      </w:pPr>
      <w:r>
        <w:rPr/>
        <w:t xml:space="preserve">Furthermore, the article presents only one side of the story by focusing solely on lifestyle interventions such as diet and exercise for managing gestational diabetes. While these interventions are crucial components of treatment, medical interventions such as insulin therapy are also commonly used. The article briefly mentions insulin therapy but does not provide sufficient information about its effectiveness or potential benefits and risks.</w:t>
      </w:r>
    </w:p>
    <w:p>
      <w:pPr>
        <w:jc w:val="both"/>
      </w:pPr>
      <w:r>
        <w:rPr/>
        <w:t xml:space="preserve"/>
      </w:r>
    </w:p>
    <w:p>
      <w:pPr>
        <w:jc w:val="both"/>
      </w:pPr>
      <w:r>
        <w:rPr/>
        <w:t xml:space="preserve">There is also a lack of exploration of counterarguments or alternative perspectives throughout the article. It would be helpful to address common misconceptions or concerns that women may have about managing gestational diabetes and provide evidence-based responses to those concerns.</w:t>
      </w:r>
    </w:p>
    <w:p>
      <w:pPr>
        <w:jc w:val="both"/>
      </w:pPr>
      <w:r>
        <w:rPr/>
        <w:t xml:space="preserve"/>
      </w:r>
    </w:p>
    <w:p>
      <w:pPr>
        <w:jc w:val="both"/>
      </w:pPr>
      <w:r>
        <w:rPr/>
        <w:t xml:space="preserve">Another issue with the article is its promotional tone. It repeatedly refers readers to external sources within the same website, which may raise questions about the objectivity and credibility of the information provided. Additionally, the article does not disclose any conflicts of interest or funding sources, which could potentially influence its content.</w:t>
      </w:r>
    </w:p>
    <w:p>
      <w:pPr>
        <w:jc w:val="both"/>
      </w:pPr>
      <w:r>
        <w:rPr/>
        <w:t xml:space="preserve"/>
      </w:r>
    </w:p>
    <w:p>
      <w:pPr>
        <w:jc w:val="both"/>
      </w:pPr>
      <w:r>
        <w:rPr/>
        <w:t xml:space="preserve">In conclusion, while the article provides a basic overview of gestational diabetes and some management strategies, it lacks depth, balance, and evidence to support its claims. It would benefit from addressing potential risks and challenges more comprehensively, exploring alternative perspectives, providing more robust evidence for its claims, and disclosing any conflicts of interest.</w:t>
      </w:r>
    </w:p>
    <w:p>
      <w:pPr>
        <w:pStyle w:val="Heading1"/>
      </w:pPr>
      <w:bookmarkStart w:id="5" w:name="_Toc5"/>
      <w:r>
        <w:t>Topics for further research:</w:t>
      </w:r>
      <w:bookmarkEnd w:id="5"/>
    </w:p>
    <w:p>
      <w:pPr>
        <w:spacing w:after="0"/>
        <w:numPr>
          <w:ilvl w:val="0"/>
          <w:numId w:val="2"/>
        </w:numPr>
      </w:pPr>
      <w:r>
        <w:rPr/>
        <w:t xml:space="preserve">Long-term health implications of gestational diabetes
</w:t>
      </w:r>
    </w:p>
    <w:p>
      <w:pPr>
        <w:spacing w:after="0"/>
        <w:numPr>
          <w:ilvl w:val="0"/>
          <w:numId w:val="2"/>
        </w:numPr>
      </w:pPr>
      <w:r>
        <w:rPr/>
        <w:t xml:space="preserve">Emotional impact of gestational diabetes on expectant mothers
</w:t>
      </w:r>
    </w:p>
    <w:p>
      <w:pPr>
        <w:spacing w:after="0"/>
        <w:numPr>
          <w:ilvl w:val="0"/>
          <w:numId w:val="2"/>
        </w:numPr>
      </w:pPr>
      <w:r>
        <w:rPr/>
        <w:t xml:space="preserve">Effectiveness and risks of insulin therapy for gestational diabetes
</w:t>
      </w:r>
    </w:p>
    <w:p>
      <w:pPr>
        <w:spacing w:after="0"/>
        <w:numPr>
          <w:ilvl w:val="0"/>
          <w:numId w:val="2"/>
        </w:numPr>
      </w:pPr>
      <w:r>
        <w:rPr/>
        <w:t xml:space="preserve">Common misconceptions about managing gestational diabetes
</w:t>
      </w:r>
    </w:p>
    <w:p>
      <w:pPr>
        <w:spacing w:after="0"/>
        <w:numPr>
          <w:ilvl w:val="0"/>
          <w:numId w:val="2"/>
        </w:numPr>
      </w:pPr>
      <w:r>
        <w:rPr/>
        <w:t xml:space="preserve">Alternative perspectives on managing gestational diabetes
</w:t>
      </w:r>
    </w:p>
    <w:p>
      <w:pPr>
        <w:numPr>
          <w:ilvl w:val="0"/>
          <w:numId w:val="2"/>
        </w:numPr>
      </w:pPr>
      <w:r>
        <w:rPr/>
        <w:t xml:space="preserve">Conflicts of interest in gestational diabetes research</w:t>
      </w:r>
    </w:p>
    <w:p>
      <w:pPr>
        <w:pStyle w:val="Heading1"/>
      </w:pPr>
      <w:bookmarkStart w:id="6" w:name="_Toc6"/>
      <w:r>
        <w:t>Report location:</w:t>
      </w:r>
      <w:bookmarkEnd w:id="6"/>
    </w:p>
    <w:p>
      <w:hyperlink r:id="rId8" w:history="1">
        <w:r>
          <w:rPr>
            <w:color w:val="2980b9"/>
            <w:u w:val="single"/>
          </w:rPr>
          <w:t xml:space="preserve">https://www.fullpicture.app/item/cbdcf13f721f3e22a9433be680789749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E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lthybodywealthymind.com/managing-gestational-diabetes/" TargetMode="External"/><Relationship Id="rId8" Type="http://schemas.openxmlformats.org/officeDocument/2006/relationships/hyperlink" Target="https://www.fullpicture.app/item/cbdcf13f721f3e22a9433be6807897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2023-09-04T12:30:36+02:00</dcterms:created>
  <dcterms:modified xsi:type="dcterms:W3CDTF">2023-09-04T12:30:36+02:00</dcterms:modified>
</cp:coreProperties>
</file>

<file path=docProps/custom.xml><?xml version="1.0" encoding="utf-8"?>
<Properties xmlns="http://schemas.openxmlformats.org/officeDocument/2006/custom-properties" xmlns:vt="http://schemas.openxmlformats.org/officeDocument/2006/docPropsVTypes"/>
</file>