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metaphysical neutrality of cognitive science | SpringerLink</w:t>
      </w:r>
      <w:br/>
      <w:hyperlink r:id="rId7" w:history="1">
        <w:r>
          <w:rPr>
            <w:color w:val="2980b9"/>
            <w:u w:val="single"/>
          </w:rPr>
          <w:t xml:space="preserve">https://link.springer.com/article/10.1007/s11229-023-04046-0</w:t>
        </w:r>
      </w:hyperlink>
    </w:p>
    <w:p>
      <w:pPr>
        <w:pStyle w:val="Heading1"/>
      </w:pPr>
      <w:bookmarkStart w:id="2" w:name="_Toc2"/>
      <w:r>
        <w:t>Article summary:</w:t>
      </w:r>
      <w:bookmarkEnd w:id="2"/>
    </w:p>
    <w:p>
      <w:pPr>
        <w:jc w:val="both"/>
      </w:pPr>
      <w:r>
        <w:rPr/>
        <w:t xml:space="preserve">1. Cognitive science does not necessarily imply physicalism or any other metaphysical position.</w:t>
      </w:r>
    </w:p>
    <w:p>
      <w:pPr>
        <w:jc w:val="both"/>
      </w:pPr>
      <w:r>
        <w:rPr/>
        <w:t xml:space="preserve">2. Supervenience relations can be interpreted in physicalist, idealist, and dualist terms.</w:t>
      </w:r>
    </w:p>
    <w:p>
      <w:pPr>
        <w:jc w:val="both"/>
      </w:pPr>
      <w:r>
        <w:rPr/>
        <w:t xml:space="preserve">3. Data from cognitive science may end up supporting some positions on the mind-body problem more than others.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well-reasoned argument for its conclusion that cognitive science has no implications for the mind-body problem. The author acknowledges that data from cognitive science may end up supporting some positions on the mind-body problem more than others, but does not provide any evidence to support this claim. Additionally, the article does not explore any counterarguments to its conclusion or present both sides of the argument equally. Furthermore, there is a lack of discussion about potential risks associated with interpreting data from cognitive science in different ways. In general, the article is well written and provides a clear argument for its conclusion; however, it could benefit from further exploration of counterarguments and potential risks associated with interpreting data from cognitive science differently.</w:t>
      </w:r>
    </w:p>
    <w:p>
      <w:pPr>
        <w:pStyle w:val="Heading1"/>
      </w:pPr>
      <w:bookmarkStart w:id="5" w:name="_Toc5"/>
      <w:r>
        <w:t>Topics for further research:</w:t>
      </w:r>
      <w:bookmarkEnd w:id="5"/>
    </w:p>
    <w:p>
      <w:pPr>
        <w:spacing w:after="0"/>
        <w:numPr>
          <w:ilvl w:val="0"/>
          <w:numId w:val="2"/>
        </w:numPr>
      </w:pPr>
      <w:r>
        <w:rPr/>
        <w:t xml:space="preserve">Mind-body problem counterarguments</w:t>
      </w:r>
    </w:p>
    <w:p>
      <w:pPr>
        <w:spacing w:after="0"/>
        <w:numPr>
          <w:ilvl w:val="0"/>
          <w:numId w:val="2"/>
        </w:numPr>
      </w:pPr>
      <w:r>
        <w:rPr/>
        <w:t xml:space="preserve">Risks of interpreting cognitive science data</w:t>
      </w:r>
    </w:p>
    <w:p>
      <w:pPr>
        <w:spacing w:after="0"/>
        <w:numPr>
          <w:ilvl w:val="0"/>
          <w:numId w:val="2"/>
        </w:numPr>
      </w:pPr>
      <w:r>
        <w:rPr/>
        <w:t xml:space="preserve">Implications of cognitive science for the mind-body problem</w:t>
      </w:r>
    </w:p>
    <w:p>
      <w:pPr>
        <w:spacing w:after="0"/>
        <w:numPr>
          <w:ilvl w:val="0"/>
          <w:numId w:val="2"/>
        </w:numPr>
      </w:pPr>
      <w:r>
        <w:rPr/>
        <w:t xml:space="preserve">Philosophical implications of cognitive science</w:t>
      </w:r>
    </w:p>
    <w:p>
      <w:pPr>
        <w:spacing w:after="0"/>
        <w:numPr>
          <w:ilvl w:val="0"/>
          <w:numId w:val="2"/>
        </w:numPr>
      </w:pPr>
      <w:r>
        <w:rPr/>
        <w:t xml:space="preserve">Cognitive science and the mind-body dualism debate</w:t>
      </w:r>
    </w:p>
    <w:p>
      <w:pPr>
        <w:numPr>
          <w:ilvl w:val="0"/>
          <w:numId w:val="2"/>
        </w:numPr>
      </w:pPr>
      <w:r>
        <w:rPr/>
        <w:t xml:space="preserve">Cognitive science and the mind-body problem: a critical review</w:t>
      </w:r>
    </w:p>
    <w:p>
      <w:pPr>
        <w:pStyle w:val="Heading1"/>
      </w:pPr>
      <w:bookmarkStart w:id="6" w:name="_Toc6"/>
      <w:r>
        <w:t>Report location:</w:t>
      </w:r>
      <w:bookmarkEnd w:id="6"/>
    </w:p>
    <w:p>
      <w:hyperlink r:id="rId8" w:history="1">
        <w:r>
          <w:rPr>
            <w:color w:val="2980b9"/>
            <w:u w:val="single"/>
          </w:rPr>
          <w:t xml:space="preserve">https://www.fullpicture.app/item/cbf5392020e7e2f5cfdd05dcea933693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A5F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229-023-04046-0" TargetMode="External"/><Relationship Id="rId8" Type="http://schemas.openxmlformats.org/officeDocument/2006/relationships/hyperlink" Target="https://www.fullpicture.app/item/cbf5392020e7e2f5cfdd05dcea9336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2023-02-23T07:10:16+01:00</dcterms:created>
  <dcterms:modified xsi:type="dcterms:W3CDTF">2023-02-23T07:10:16+01:00</dcterms:modified>
</cp:coreProperties>
</file>

<file path=docProps/custom.xml><?xml version="1.0" encoding="utf-8"?>
<Properties xmlns="http://schemas.openxmlformats.org/officeDocument/2006/custom-properties" xmlns:vt="http://schemas.openxmlformats.org/officeDocument/2006/docPropsVTypes"/>
</file>