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Gurmans.eu arbatos ir kavos e-parduotuvė</w:t>
      </w:r>
      <w:br/>
      <w:hyperlink r:id="rId7" w:history="1">
        <w:r>
          <w:rPr>
            <w:color w:val="2980b9"/>
            <w:u w:val="single"/>
          </w:rPr>
          <w:t xml:space="preserve">https://www.gurmans.eu/</w:t>
        </w:r>
      </w:hyperlink>
    </w:p>
    <w:p>
      <w:pPr>
        <w:pStyle w:val="Heading1"/>
      </w:pPr>
      <w:bookmarkStart w:id="2" w:name="_Toc2"/>
      <w:r>
        <w:t>Article summary:</w:t>
      </w:r>
      <w:bookmarkEnd w:id="2"/>
    </w:p>
    <w:p>
      <w:pPr>
        <w:jc w:val="both"/>
      </w:pPr>
      <w:r>
        <w:rPr/>
        <w:t xml:space="preserve">1. Gurmans.eu yra elektroninė arbatos ir kavos parduotuvė, priklausanti UAB "Kavinuko prekybai".</w:t>
      </w:r>
    </w:p>
    <w:p>
      <w:pPr>
        <w:jc w:val="both"/>
      </w:pPr>
      <w:r>
        <w:rPr/>
        <w:t xml:space="preserve">2. Straipsnyje pabrėžiama, kad be sutikimo draudžiama kopijuoti ir platinti svetainėje esančią informaciją.</w:t>
      </w:r>
    </w:p>
    <w:p>
      <w:pPr>
        <w:jc w:val="both"/>
      </w:pPr>
      <w:r>
        <w:rPr/>
        <w:t xml:space="preserve">3. Straipsnis nesuteikia daugiau informacijos apie Gurmans.eu parduodamas prekes ar kitus svarbius aspektus.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Šio straipsnio pavadinimas "Gurmans.eu arbatos ir kavos e-parduotuvė" jau iš pradžių rodo, kad tai yra reklaminis turinys apie konkrečią elektroninę parduotuvę. Tai reiškia, kad straipsnis gali būti šališkas ir siekti skatinti pardavimus šioje parduotuvėje.</w:t>
      </w:r>
    </w:p>
    <w:p>
      <w:pPr>
        <w:jc w:val="both"/>
      </w:pPr>
      <w:r>
        <w:rPr/>
        <w:t xml:space="preserve"/>
      </w:r>
    </w:p>
    <w:p>
      <w:pPr>
        <w:jc w:val="both"/>
      </w:pPr>
      <w:r>
        <w:rPr/>
        <w:t xml:space="preserve">Straipsnio tekstas pradedamas nuoroda į UAB "Kavinuko prekyba", kurios sutikimo be kopijuoti ir platinti informaciją draudžiama. Tai rodo, kad straipsnis yra susijęs su šia įmonės veikla ir tikriausiai yra jos inicijuotas.</w:t>
      </w:r>
    </w:p>
    <w:p>
      <w:pPr>
        <w:jc w:val="both"/>
      </w:pPr>
      <w:r>
        <w:rPr/>
        <w:t xml:space="preserve"/>
      </w:r>
    </w:p>
    <w:p>
      <w:pPr>
        <w:jc w:val="both"/>
      </w:pPr>
      <w:r>
        <w:rPr/>
        <w:t xml:space="preserve">Straipsnyje nėra pateikta išsamios informacijos apie GURMANS.EU elektroninę parduotuvę. Nepateikiami duomenys apie jos veiklą, prekių asortimentą, kokybę ar klientų atsiliepimus. Tai gali rodyti, kad straipsnis siekia tik reklamuoti parduotuvę, o ne objektyviai informuoti skaitytojus.</w:t>
      </w:r>
    </w:p>
    <w:p>
      <w:pPr>
        <w:jc w:val="both"/>
      </w:pPr>
      <w:r>
        <w:rPr/>
        <w:t xml:space="preserve"/>
      </w:r>
    </w:p>
    <w:p>
      <w:pPr>
        <w:jc w:val="both"/>
      </w:pPr>
      <w:r>
        <w:rPr/>
        <w:t xml:space="preserve">Be to, straipsnyje nėra pateiktų teiginių įrodymų ar šaltinių. Nenurodoma, kaip buvo surinkta informacija apie GURMANS.EU arbatos ir kavos e-parduotuvę. Tai gali kelti abejonių dėl straipsnio patikimumo ir objektyvumo.</w:t>
      </w:r>
    </w:p>
    <w:p>
      <w:pPr>
        <w:jc w:val="both"/>
      </w:pPr>
      <w:r>
        <w:rPr/>
        <w:t xml:space="preserve"/>
      </w:r>
    </w:p>
    <w:p>
      <w:pPr>
        <w:jc w:val="both"/>
      </w:pPr>
      <w:r>
        <w:rPr/>
        <w:t xml:space="preserve">Straipsnyje taip pat nėra pateikti jokie kontrargumentai ar svarstymo punktai, kurie galėtų pristatyti kitą požiūrį arba iškelti galimus trūkumus ar rizikas susijusias su GURMANS.EU elektronine parduotuve. Tai rodo, kad straipsnis yra vienašalis ir siekia tik teigiamai pristatyti šią parduotuvę.</w:t>
      </w:r>
    </w:p>
    <w:p>
      <w:pPr>
        <w:jc w:val="both"/>
      </w:pPr>
      <w:r>
        <w:rPr/>
        <w:t xml:space="preserve"/>
      </w:r>
    </w:p>
    <w:p>
      <w:pPr>
        <w:jc w:val="both"/>
      </w:pPr>
      <w:r>
        <w:rPr/>
        <w:t xml:space="preserve">Visos šios pastabos rodo, kad straipsnis yra reklaminis turinys, kuris gali būti šališkas ir neturintis objektyvumo. Skaitytojams rekomenduojama ieškoti kitų šaltinių ir atsiliepimų apie GURMANS.EU elektroninę parduotuvę norint gauti objektyvesnę informaciją apie jos veiklą ir paslaugas.</w:t>
      </w:r>
    </w:p>
    <w:p>
      <w:pPr>
        <w:pStyle w:val="Heading1"/>
      </w:pPr>
      <w:bookmarkStart w:id="5" w:name="_Toc5"/>
      <w:r>
        <w:t>Topics for further research:</w:t>
      </w:r>
      <w:bookmarkEnd w:id="5"/>
    </w:p>
    <w:p>
      <w:pPr>
        <w:spacing w:after="0"/>
        <w:numPr>
          <w:ilvl w:val="0"/>
          <w:numId w:val="2"/>
        </w:numPr>
      </w:pPr>
      <w:r>
        <w:rPr/>
        <w:t xml:space="preserve">GURMANS.EU elektroninės parduotuvės atsiliepimai
</w:t>
      </w:r>
    </w:p>
    <w:p>
      <w:pPr>
        <w:spacing w:after="0"/>
        <w:numPr>
          <w:ilvl w:val="0"/>
          <w:numId w:val="2"/>
        </w:numPr>
      </w:pPr>
      <w:r>
        <w:rPr/>
        <w:t xml:space="preserve">GURMANS.EU prekių asortimentas
</w:t>
      </w:r>
    </w:p>
    <w:p>
      <w:pPr>
        <w:spacing w:after="0"/>
        <w:numPr>
          <w:ilvl w:val="0"/>
          <w:numId w:val="2"/>
        </w:numPr>
      </w:pPr>
      <w:r>
        <w:rPr/>
        <w:t xml:space="preserve">GURMANS.EU klientų patirtis
</w:t>
      </w:r>
    </w:p>
    <w:p>
      <w:pPr>
        <w:spacing w:after="0"/>
        <w:numPr>
          <w:ilvl w:val="0"/>
          <w:numId w:val="2"/>
        </w:numPr>
      </w:pPr>
      <w:r>
        <w:rPr/>
        <w:t xml:space="preserve">GURMANS.EU parduotuvės privalumai ir trūkumai
</w:t>
      </w:r>
    </w:p>
    <w:p>
      <w:pPr>
        <w:spacing w:after="0"/>
        <w:numPr>
          <w:ilvl w:val="0"/>
          <w:numId w:val="2"/>
        </w:numPr>
      </w:pPr>
      <w:r>
        <w:rPr/>
        <w:t xml:space="preserve">GURMANS.EU kavos ir arbatos kokybė
</w:t>
      </w:r>
    </w:p>
    <w:p>
      <w:pPr>
        <w:numPr>
          <w:ilvl w:val="0"/>
          <w:numId w:val="2"/>
        </w:numPr>
      </w:pPr>
      <w:r>
        <w:rPr/>
        <w:t xml:space="preserve">GURMANS.EU parduotuvės konkurencija</w:t>
      </w:r>
    </w:p>
    <w:p>
      <w:pPr>
        <w:pStyle w:val="Heading1"/>
      </w:pPr>
      <w:bookmarkStart w:id="6" w:name="_Toc6"/>
      <w:r>
        <w:t>Report location:</w:t>
      </w:r>
      <w:bookmarkEnd w:id="6"/>
    </w:p>
    <w:p>
      <w:hyperlink r:id="rId8" w:history="1">
        <w:r>
          <w:rPr>
            <w:color w:val="2980b9"/>
            <w:u w:val="single"/>
          </w:rPr>
          <w:t xml:space="preserve">https://www.fullpicture.app/item/cc1f165547cfb64b90647e373abd5563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A80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rmans.eu/" TargetMode="External"/><Relationship Id="rId8" Type="http://schemas.openxmlformats.org/officeDocument/2006/relationships/hyperlink" Target="https://www.fullpicture.app/item/cc1f165547cfb64b90647e373abd55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2024-01-06T15:21:59+01:00</dcterms:created>
  <dcterms:modified xsi:type="dcterms:W3CDTF">2024-01-06T15:21:59+01:00</dcterms:modified>
</cp:coreProperties>
</file>

<file path=docProps/custom.xml><?xml version="1.0" encoding="utf-8"?>
<Properties xmlns="http://schemas.openxmlformats.org/officeDocument/2006/custom-properties" xmlns:vt="http://schemas.openxmlformats.org/officeDocument/2006/docPropsVTypes"/>
</file>