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recommendations for positive controls in RT-PCR assays | Leukemia</w:t>
      </w:r>
      <w:br/>
      <w:hyperlink r:id="rId7" w:history="1">
        <w:r>
          <w:rPr>
            <w:color w:val="2980b9"/>
            <w:u w:val="single"/>
          </w:rPr>
          <w:t xml:space="preserve">https://www.nature.com/articles/2402133</w:t>
        </w:r>
      </w:hyperlink>
    </w:p>
    <w:p>
      <w:pPr>
        <w:pStyle w:val="Heading1"/>
      </w:pPr>
      <w:bookmarkStart w:id="2" w:name="_Toc2"/>
      <w:r>
        <w:t>Article summary:</w:t>
      </w:r>
      <w:bookmarkEnd w:id="2"/>
    </w:p>
    <w:p>
      <w:pPr>
        <w:jc w:val="both"/>
      </w:pPr>
      <w:r>
        <w:rPr/>
        <w:t xml:space="preserve">1. The article discusses the current recommendations for positive controls in RT-PCR assays, specifically for leukemia. </w:t>
      </w:r>
    </w:p>
    <w:p>
      <w:pPr>
        <w:jc w:val="both"/>
      </w:pPr>
      <w:r>
        <w:rPr/>
        <w:t xml:space="preserve">2. It reviews various studies and commentaries on the topic, including those from Kidd V, Lion T, Biondi A, Cross N, Melo J, Janssen LAJ, Bartram CR, Macintyre E, Gabert J, Mannhalter C, Mitterbauer G, Paldi-Haris P, Földi J, van der Reijden BA, Jansen JH , El-Osta A , Karlic H , Radolf M , Pfeilstöcker M , Lo Coco F , Diverio D , Tobal K , Liu Jin JA , Vieira L , Boavida MG , Watzinger F and Taylor JJ.</w:t>
      </w:r>
    </w:p>
    <w:p>
      <w:pPr>
        <w:jc w:val="both"/>
      </w:pPr>
      <w:r>
        <w:rPr/>
        <w:t xml:space="preserve">3. The article also looks at control genes in reverse transcriptase-polymerase chain reaction assays and methods of removing DNA contamination in polymerase chain reaction reagents by ultraviolet irradiation.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current recommendations for positive controls in RT-PCR assays for leukemia. It provides an overview of various studies and commentaries on the topic from a range of experts in the field. The article is well researched and provides detailed information on the topic with references to relevant studies and commentaries. </w:t>
      </w:r>
    </w:p>
    <w:p>
      <w:pPr>
        <w:jc w:val="both"/>
      </w:pPr>
      <w:r>
        <w:rPr/>
        <w:t xml:space="preserve">The article does not appear to be biased or one-sided as it presents both sides of the debate equally. It also does not appear to contain any promotional content or partiality towards any particular viewpoint or opinion. Furthermore, it does not appear to be missing any points of consideration or evidence for its claims made as it provides detailed information on the topic with references to relevant studies and commentaries. </w:t>
      </w:r>
    </w:p>
    <w:p>
      <w:pPr>
        <w:jc w:val="both"/>
      </w:pPr>
      <w:r>
        <w:rPr/>
        <w:t xml:space="preserve">The only potential issue with the article is that it does not explore any counterarguments or possible risks associated with using positive controls in RT-PCR assays for leukemia which could have been addressed more thoroughly. However overall this is a reliable source of information on current recommendations for positive controls in RT-PCR assays for leukemia.</w:t>
      </w:r>
    </w:p>
    <w:p>
      <w:pPr>
        <w:pStyle w:val="Heading1"/>
      </w:pPr>
      <w:bookmarkStart w:id="5" w:name="_Toc5"/>
      <w:r>
        <w:t>Topics for further research:</w:t>
      </w:r>
      <w:bookmarkEnd w:id="5"/>
    </w:p>
    <w:p>
      <w:pPr>
        <w:spacing w:after="0"/>
        <w:numPr>
          <w:ilvl w:val="0"/>
          <w:numId w:val="2"/>
        </w:numPr>
      </w:pPr>
      <w:r>
        <w:rPr/>
        <w:t xml:space="preserve">Positive control RT-PCR leukemia risks</w:t>
      </w:r>
    </w:p>
    <w:p>
      <w:pPr>
        <w:spacing w:after="0"/>
        <w:numPr>
          <w:ilvl w:val="0"/>
          <w:numId w:val="2"/>
        </w:numPr>
      </w:pPr>
      <w:r>
        <w:rPr/>
        <w:t xml:space="preserve">Potential drawbacks of positive control RT-PCR leukemia</w:t>
      </w:r>
    </w:p>
    <w:p>
      <w:pPr>
        <w:spacing w:after="0"/>
        <w:numPr>
          <w:ilvl w:val="0"/>
          <w:numId w:val="2"/>
        </w:numPr>
      </w:pPr>
      <w:r>
        <w:rPr/>
        <w:t xml:space="preserve">Advantages of positive control RT-PCR leukemia</w:t>
      </w:r>
    </w:p>
    <w:p>
      <w:pPr>
        <w:spacing w:after="0"/>
        <w:numPr>
          <w:ilvl w:val="0"/>
          <w:numId w:val="2"/>
        </w:numPr>
      </w:pPr>
      <w:r>
        <w:rPr/>
        <w:t xml:space="preserve">Clinical applications of positive control RT-PCR leukemia</w:t>
      </w:r>
    </w:p>
    <w:p>
      <w:pPr>
        <w:spacing w:after="0"/>
        <w:numPr>
          <w:ilvl w:val="0"/>
          <w:numId w:val="2"/>
        </w:numPr>
      </w:pPr>
      <w:r>
        <w:rPr/>
        <w:t xml:space="preserve">Guidelines for positive control RT-PCR leukemia</w:t>
      </w:r>
    </w:p>
    <w:p>
      <w:pPr>
        <w:numPr>
          <w:ilvl w:val="0"/>
          <w:numId w:val="2"/>
        </w:numPr>
      </w:pPr>
      <w:r>
        <w:rPr/>
        <w:t xml:space="preserve">Comparison of positive control RT-PCR leukemia methods</w:t>
      </w:r>
    </w:p>
    <w:p>
      <w:pPr>
        <w:pStyle w:val="Heading1"/>
      </w:pPr>
      <w:bookmarkStart w:id="6" w:name="_Toc6"/>
      <w:r>
        <w:t>Report location:</w:t>
      </w:r>
      <w:bookmarkEnd w:id="6"/>
    </w:p>
    <w:p>
      <w:hyperlink r:id="rId8" w:history="1">
        <w:r>
          <w:rPr>
            <w:color w:val="2980b9"/>
            <w:u w:val="single"/>
          </w:rPr>
          <w:t xml:space="preserve">https://www.fullpicture.app/item/cc222488bdf26552a55308934b52f78d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2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2402133" TargetMode="External"/><Relationship Id="rId8" Type="http://schemas.openxmlformats.org/officeDocument/2006/relationships/hyperlink" Target="https://www.fullpicture.app/item/cc222488bdf26552a55308934b52f7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2023-02-23T05:11:15+01:00</dcterms:created>
  <dcterms:modified xsi:type="dcterms:W3CDTF">2023-02-23T05:11:15+01:00</dcterms:modified>
</cp:coreProperties>
</file>

<file path=docProps/custom.xml><?xml version="1.0" encoding="utf-8"?>
<Properties xmlns="http://schemas.openxmlformats.org/officeDocument/2006/custom-properties" xmlns:vt="http://schemas.openxmlformats.org/officeDocument/2006/docPropsVTypes"/>
</file>