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Science of Near-Death Experiences - PMC</w:t>
      </w:r>
      <w:br/>
      <w:hyperlink r:id="rId7" w:history="1">
        <w:r>
          <w:rPr>
            <w:color w:val="2980b9"/>
            <w:u w:val="single"/>
          </w:rPr>
          <w:t xml:space="preserve">https://www.ncbi.nlm.nih.gov/pmc/articles/PMC6139799/</w:t>
        </w:r>
      </w:hyperlink>
    </w:p>
    <w:p>
      <w:pPr>
        <w:pStyle w:val="Heading1"/>
      </w:pPr>
      <w:bookmarkStart w:id="2" w:name="_Toc2"/>
      <w:r>
        <w:t>Article summary:</w:t>
      </w:r>
      <w:bookmarkEnd w:id="2"/>
    </w:p>
    <w:p>
      <w:pPr>
        <w:jc w:val="both"/>
      </w:pPr>
      <w:r>
        <w:rPr/>
        <w:t xml:space="preserve">1. Les expériences de mort imminente (EMI) sont rapportées par environ 15% des patients ayant subi un arrêt cardiaque et une réanimation réussie, ainsi que dans d'autres circonstances.</w:t>
      </w:r>
    </w:p>
    <w:p>
      <w:pPr>
        <w:jc w:val="both"/>
      </w:pPr>
      <w:r>
        <w:rPr/>
        <w:t xml:space="preserve">2. Des études ont été menées sur les EMI, mais leur existence n'est pas encore comprise ni expliquée par la science.</w:t>
      </w:r>
    </w:p>
    <w:p>
      <w:pPr>
        <w:jc w:val="both"/>
      </w:pPr>
      <w:r>
        <w:rPr/>
        <w:t xml:space="preserve">3. Les médecins devraient être conscients de l'existence des EMI et être prêts à en discuter avec les patients qui en ont fait l'expérience, car cela peut avoir un impact significatif sur leur vie.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traite des expériences de mort imminente (EMI) et de leur étude scientifique. Il présente une compilation d'articles publiés dans Missouri Medicine entre 2013 et 2015, rédigés par des médecins et des scientifiques. L'article mentionne que les EMI ont été enregistrées chez environ 15% des patients ayant subi un arrêt cardiaque avec une réanimation réussie, ainsi que dans d'autres circonstances. Les auteurs discutent de la théorie de la conscience et de la place des EMI dans la neuroscience moderne.</w:t>
      </w:r>
    </w:p>
    <w:p>
      <w:pPr>
        <w:jc w:val="both"/>
      </w:pPr>
      <w:r>
        <w:rPr/>
        <w:t xml:space="preserve"/>
      </w:r>
    </w:p>
    <w:p>
      <w:pPr>
        <w:jc w:val="both"/>
      </w:pPr>
      <w:r>
        <w:rPr/>
        <w:t xml:space="preserve">Le principal biais potentiel de l'article est qu'il ne présente qu'un seul point de vue sur les EMI, celui des scientifiques et médecins qui les étudient. Il n'y a pas d'inclusion de témoignages ou d'opinions contraires à cette perspective. De plus, l'article ne fournit pas suffisamment de preuves pour étayer certaines affirmations, telles que le fait que les EMI sont généralement positives ou que certaines personnes souffrent du trouble de stress post-traumatique après avoir vécu une EMI.</w:t>
      </w:r>
    </w:p>
    <w:p>
      <w:pPr>
        <w:jc w:val="both"/>
      </w:pPr>
      <w:r>
        <w:rPr/>
        <w:t xml:space="preserve"/>
      </w:r>
    </w:p>
    <w:p>
      <w:pPr>
        <w:jc w:val="both"/>
      </w:pPr>
      <w:r>
        <w:rPr/>
        <w:t xml:space="preserve">L'article peut également être considéré comme promotionnel car il annonce que les bénéfices du livre compilant les articles iront à l'Association médicale de l'État du Missouri.</w:t>
      </w:r>
    </w:p>
    <w:p>
      <w:pPr>
        <w:jc w:val="both"/>
      </w:pPr>
      <w:r>
        <w:rPr/>
        <w:t xml:space="preserve"/>
      </w:r>
    </w:p>
    <w:p>
      <w:pPr>
        <w:jc w:val="both"/>
      </w:pPr>
      <w:r>
        <w:rPr/>
        <w:t xml:space="preserve">Enfin, l'article manque d'une discussion approfondie sur les implications éthiques et spirituelles des EMI pour les patients et leurs familles, ainsi que pour la pratique médicale en général.</w:t>
      </w:r>
    </w:p>
    <w:p>
      <w:pPr>
        <w:pStyle w:val="Heading1"/>
      </w:pPr>
      <w:bookmarkStart w:id="5" w:name="_Toc5"/>
      <w:r>
        <w:t>Topics for further research:</w:t>
      </w:r>
      <w:bookmarkEnd w:id="5"/>
    </w:p>
    <w:p>
      <w:pPr>
        <w:spacing w:after="0"/>
        <w:numPr>
          <w:ilvl w:val="0"/>
          <w:numId w:val="2"/>
        </w:numPr>
      </w:pPr>
      <w:r>
        <w:rPr/>
        <w:t xml:space="preserve">Implications éthiques et spirituelles des expériences de mort imminente pour les patients et leurs familles
</w:t>
      </w:r>
    </w:p>
    <w:p>
      <w:pPr>
        <w:spacing w:after="0"/>
        <w:numPr>
          <w:ilvl w:val="0"/>
          <w:numId w:val="2"/>
        </w:numPr>
      </w:pPr>
      <w:r>
        <w:rPr/>
        <w:t xml:space="preserve">Témoignages et opinions contraires à la perspective scientifique sur les EMI
</w:t>
      </w:r>
    </w:p>
    <w:p>
      <w:pPr>
        <w:spacing w:after="0"/>
        <w:numPr>
          <w:ilvl w:val="0"/>
          <w:numId w:val="2"/>
        </w:numPr>
      </w:pPr>
      <w:r>
        <w:rPr/>
        <w:t xml:space="preserve">Preuves pour étayer les affirmations sur les EMI
</w:t>
      </w:r>
    </w:p>
    <w:p>
      <w:pPr>
        <w:spacing w:after="0"/>
        <w:numPr>
          <w:ilvl w:val="0"/>
          <w:numId w:val="2"/>
        </w:numPr>
      </w:pPr>
      <w:r>
        <w:rPr/>
        <w:t xml:space="preserve">Les EMI et la religion/spiritualité
</w:t>
      </w:r>
    </w:p>
    <w:p>
      <w:pPr>
        <w:spacing w:after="0"/>
        <w:numPr>
          <w:ilvl w:val="0"/>
          <w:numId w:val="2"/>
        </w:numPr>
      </w:pPr>
      <w:r>
        <w:rPr/>
        <w:t xml:space="preserve">Les EMI et la pratique médicale
</w:t>
      </w:r>
    </w:p>
    <w:p>
      <w:pPr>
        <w:numPr>
          <w:ilvl w:val="0"/>
          <w:numId w:val="2"/>
        </w:numPr>
      </w:pPr>
      <w:r>
        <w:rPr/>
        <w:t xml:space="preserve">Les EMI et la conscience humaine</w:t>
      </w:r>
    </w:p>
    <w:p>
      <w:pPr>
        <w:pStyle w:val="Heading1"/>
      </w:pPr>
      <w:bookmarkStart w:id="6" w:name="_Toc6"/>
      <w:r>
        <w:t>Report location:</w:t>
      </w:r>
      <w:bookmarkEnd w:id="6"/>
    </w:p>
    <w:p>
      <w:hyperlink r:id="rId8" w:history="1">
        <w:r>
          <w:rPr>
            <w:color w:val="2980b9"/>
            <w:u w:val="single"/>
          </w:rPr>
          <w:t xml:space="preserve">https://www.fullpicture.app/item/cc3cbf62fb5e72de2f0479ff983d9bd6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B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39799/" TargetMode="External"/><Relationship Id="rId8" Type="http://schemas.openxmlformats.org/officeDocument/2006/relationships/hyperlink" Target="https://www.fullpicture.app/item/cc3cbf62fb5e72de2f0479ff983d9b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2023-12-30T04:35:41+01:00</dcterms:created>
  <dcterms:modified xsi:type="dcterms:W3CDTF">2023-12-30T04:35:41+01:00</dcterms:modified>
</cp:coreProperties>
</file>

<file path=docProps/custom.xml><?xml version="1.0" encoding="utf-8"?>
<Properties xmlns="http://schemas.openxmlformats.org/officeDocument/2006/custom-properties" xmlns:vt="http://schemas.openxmlformats.org/officeDocument/2006/docPropsVTypes"/>
</file>