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通识教育理念下综合性大学音乐艺术公共课程的建设研究 - 中国知网</w:t></w:r><w:br/><w:hyperlink r:id="rId7" w:history="1"><w:r><w:rPr><w:color w:val="2980b9"/><w:u w:val="single"/></w:rPr><w:t xml:space="preserve">https://kns.cnki.net/kcms2/article/abstract?v=3uoqIhG8C44YLTlOAiTRKibYlV5Vjs7i8oRR1PAr7RxjuAJk4dHXosM9g1m_8Em-9YNeKbg-FSqhOdrKOYAQHtbdUTtI3c8t&uniplatform=NZKPT</w:t></w:r></w:hyperlink></w:p><w:p><w:pPr><w:pStyle w:val="Heading1"/></w:pPr><w:bookmarkStart w:id="2" w:name="_Toc2"/><w:r><w:t>Article summary:</w:t></w:r><w:bookmarkEnd w:id="2"/></w:p><w:p><w:pPr><w:jc w:val="both"/></w:pPr><w:r><w:rPr/><w:t xml:space="preserve">1. The current specialized education model in Chinese universities is no longer suitable for the increasingly integrated global environment.</w:t></w:r></w:p><w:p><w:pPr><w:jc w:val="both"/></w:pPr><w:r><w:rPr/><w:t xml:space="preserve">2. Music art public courses, such as piano, can help students develop independent thinking and integrate existing knowledge.</w:t></w:r></w:p><w:p><w:pPr><w:jc w:val="both"/></w:pPr><w:r><w:rPr/><w:t xml:space="preserve">3. The development of music art public courses in comprehensive universities is essential to cultivate creative and multi-faceted talents that meet the needs of modern society.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clear argument backed up by evidence from research conducted at Heilongjiang University. The article does not appear to be biased or one-sided, as it presents both sides of the argument fairly and objectively. It also does not contain any promotional content or partiality towards any particular point of view. Furthermore, the article acknowledges potential risks associated with its argument, such as the difficulty of implementing music art public courses in comprehensive universities due to limited resources and funding constraints. In terms of missing points of consideration, the article could have explored counterarguments more thoroughly and provided more evidence for its claims made. Additionally, it could have presented both sides of the argument more equally by providing more detail on each side's perspective. All in all, this article is generally reliable and trustworthy despite some minor shortcomings.</w:t></w:r></w:p><w:p><w:pPr><w:pStyle w:val="Heading1"/></w:pPr><w:bookmarkStart w:id="5" w:name="_Toc5"/><w:r><w:t>Topics for further research:</w:t></w:r><w:bookmarkEnd w:id="5"/></w:p><w:p><w:pPr><w:spacing w:after="0"/><w:numPr><w:ilvl w:val="0"/><w:numId w:val="2"/></w:numPr></w:pPr><w:r><w:rPr/><w:t xml:space="preserve">Music art public courses in comprehensive universities</w:t></w:r></w:p><w:p><w:pPr><w:spacing w:after="0"/><w:numPr><w:ilvl w:val="0"/><w:numId w:val="2"/></w:numPr></w:pPr><w:r><w:rPr/><w:t xml:space="preserve">Benefits of music art public courses</w:t></w:r></w:p><w:p><w:pPr><w:spacing w:after="0"/><w:numPr><w:ilvl w:val="0"/><w:numId w:val="2"/></w:numPr></w:pPr><w:r><w:rPr/><w:t xml:space="preserve">Challenges of implementing music art public courses</w:t></w:r></w:p><w:p><w:pPr><w:spacing w:after="0"/><w:numPr><w:ilvl w:val="0"/><w:numId w:val="2"/></w:numPr></w:pPr><w:r><w:rPr/><w:t xml:space="preserve">Counterarguments to music art public courses</w:t></w:r></w:p><w:p><w:pPr><w:spacing w:after="0"/><w:numPr><w:ilvl w:val="0"/><w:numId w:val="2"/></w:numPr></w:pPr><w:r><w:rPr/><w:t xml:space="preserve">Funding constraints for music art public courses</w:t></w:r></w:p><w:p><w:pPr><w:numPr><w:ilvl w:val="0"/><w:numId w:val="2"/></w:numPr></w:pPr><w:r><w:rPr/><w:t xml:space="preserve">Impact of music art public courses on students</w:t></w:r></w:p><w:p><w:pPr><w:pStyle w:val="Heading1"/></w:pPr><w:bookmarkStart w:id="6" w:name="_Toc6"/><w:r><w:t>Report location:</w:t></w:r><w:bookmarkEnd w:id="6"/></w:p><w:p><w:hyperlink r:id="rId8" w:history="1"><w:r><w:rPr><w:color w:val="2980b9"/><w:u w:val="single"/></w:rPr><w:t xml:space="preserve">https://www.fullpicture.app/item/cc40eb2d39dfb2e796f2c47dd4b35d84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3AE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sM9g1m_8Em-9YNeKbg-FSqhOdrKOYAQHtbdUTtI3c8t&amp;uniplatform=NZKPT" TargetMode="External"/><Relationship Id="rId8" Type="http://schemas.openxmlformats.org/officeDocument/2006/relationships/hyperlink" Target="https://www.fullpicture.app/item/cc40eb2d39dfb2e796f2c47dd4b35d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2023-02-26T22:40:06+01:00</dcterms:created>
  <dcterms:modified xsi:type="dcterms:W3CDTF">2023-02-26T22:40:06+01:00</dcterms:modified>
</cp:coreProperties>
</file>

<file path=docProps/custom.xml><?xml version="1.0" encoding="utf-8"?>
<Properties xmlns="http://schemas.openxmlformats.org/officeDocument/2006/custom-properties" xmlns:vt="http://schemas.openxmlformats.org/officeDocument/2006/docPropsVTypes"/>
</file>