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 Zarathustra di Nietzsche</w:t>
      </w:r>
      <w:br/>
      <w:hyperlink r:id="rId7" w:history="1">
        <w:r>
          <w:rPr>
            <w:color w:val="2980b9"/>
            <w:u w:val="single"/>
          </w:rPr>
          <w:t xml:space="preserve">https://www.filosofico.net/nietzsccardonefranc.htm</w:t>
        </w:r>
      </w:hyperlink>
    </w:p>
    <w:p>
      <w:pPr>
        <w:pStyle w:val="Heading1"/>
      </w:pPr>
      <w:bookmarkStart w:id="2" w:name="_Toc2"/>
      <w:r>
        <w:t>Article summary:</w:t>
      </w:r>
      <w:bookmarkEnd w:id="2"/>
    </w:p>
    <w:p>
      <w:pPr>
        <w:jc w:val="both"/>
      </w:pPr>
      <w:r>
        <w:rPr/>
        <w:t xml:space="preserve">1. The article discusses the complexity of Nietzsche's work, Thus Spoke Zarathustra, and how it combines philosophical rigor with poetic language.</w:t>
      </w:r>
    </w:p>
    <w:p>
      <w:pPr>
        <w:jc w:val="both"/>
      </w:pPr>
      <w:r>
        <w:rPr/>
        <w:t xml:space="preserve">2. It examines the figure of Zarathustra as an announcer of a new dimension of being, and how he is both an advocate for life, suffering, and the eternal return of the same.</w:t>
      </w:r>
    </w:p>
    <w:p>
      <w:pPr>
        <w:jc w:val="both"/>
      </w:pPr>
      <w:r>
        <w:rPr/>
        <w:t xml:space="preserve">3. The article also explores Nietzsche's concept of the Übermensch and how it relates to Zarathustra's role as a teacher of the eternal return.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Nietzsche’s work Thus Spoke Zarathustra and its main themes. It is well-researched and draws on multiple sources to support its claims. The author does an excellent job in exploring the figure of Zarathustra as an announcer of a new dimension of being, as well as his role as a teacher of the eternal return. The article is balanced in its presentation, providing both positive and negative perspectives on Nietzsche’s ideas without taking sides or promoting any particular point of view. Furthermore, it acknowledges potential risks associated with Nietzsche’s concepts such as his idea of Übermensch which could be seen as dangerous if taken out of context or misinterpreted. All in all, this article is reliable and trustworthy due to its thorough research and balanced approach to presenting both sides equally.</w:t>
      </w:r>
    </w:p>
    <w:p>
      <w:pPr>
        <w:pStyle w:val="Heading1"/>
      </w:pPr>
      <w:bookmarkStart w:id="5" w:name="_Toc5"/>
      <w:r>
        <w:t>Topics for further research:</w:t>
      </w:r>
      <w:bookmarkEnd w:id="5"/>
    </w:p>
    <w:p>
      <w:pPr>
        <w:spacing w:after="0"/>
        <w:numPr>
          <w:ilvl w:val="0"/>
          <w:numId w:val="2"/>
        </w:numPr>
      </w:pPr>
      <w:r>
        <w:rPr/>
        <w:t xml:space="preserve">Nietzsche’s philosophy</w:t>
      </w:r>
    </w:p>
    <w:p>
      <w:pPr>
        <w:spacing w:after="0"/>
        <w:numPr>
          <w:ilvl w:val="0"/>
          <w:numId w:val="2"/>
        </w:numPr>
      </w:pPr>
      <w:r>
        <w:rPr/>
        <w:t xml:space="preserve">Eternal return</w:t>
      </w:r>
    </w:p>
    <w:p>
      <w:pPr>
        <w:spacing w:after="0"/>
        <w:numPr>
          <w:ilvl w:val="0"/>
          <w:numId w:val="2"/>
        </w:numPr>
      </w:pPr>
      <w:r>
        <w:rPr/>
        <w:t xml:space="preserve">Übermensch concept</w:t>
      </w:r>
    </w:p>
    <w:p>
      <w:pPr>
        <w:spacing w:after="0"/>
        <w:numPr>
          <w:ilvl w:val="0"/>
          <w:numId w:val="2"/>
        </w:numPr>
      </w:pPr>
      <w:r>
        <w:rPr/>
        <w:t xml:space="preserve">Zarathustra’s teachings</w:t>
      </w:r>
    </w:p>
    <w:p>
      <w:pPr>
        <w:spacing w:after="0"/>
        <w:numPr>
          <w:ilvl w:val="0"/>
          <w:numId w:val="2"/>
        </w:numPr>
      </w:pPr>
      <w:r>
        <w:rPr/>
        <w:t xml:space="preserve">Nietzsche’s influence on modern thought</w:t>
      </w:r>
    </w:p>
    <w:p>
      <w:pPr>
        <w:numPr>
          <w:ilvl w:val="0"/>
          <w:numId w:val="2"/>
        </w:numPr>
      </w:pPr>
      <w:r>
        <w:rPr/>
        <w:t xml:space="preserve">Criticisms of Nietzsche’s ideas</w:t>
      </w:r>
    </w:p>
    <w:p>
      <w:pPr>
        <w:pStyle w:val="Heading1"/>
      </w:pPr>
      <w:bookmarkStart w:id="6" w:name="_Toc6"/>
      <w:r>
        <w:t>Report location:</w:t>
      </w:r>
      <w:bookmarkEnd w:id="6"/>
    </w:p>
    <w:p>
      <w:hyperlink r:id="rId8" w:history="1">
        <w:r>
          <w:rPr>
            <w:color w:val="2980b9"/>
            <w:u w:val="single"/>
          </w:rPr>
          <w:t xml:space="preserve">https://www.fullpicture.app/item/cc5f94d39d210de531b81c2f3c033f87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E1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losofico.net/nietzsccardonefranc.htm" TargetMode="External"/><Relationship Id="rId8" Type="http://schemas.openxmlformats.org/officeDocument/2006/relationships/hyperlink" Target="https://www.fullpicture.app/item/cc5f94d39d210de531b81c2f3c033f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2023-02-22T05:44:31+01:00</dcterms:created>
  <dcterms:modified xsi:type="dcterms:W3CDTF">2023-02-22T05:44:31+01:00</dcterms:modified>
</cp:coreProperties>
</file>

<file path=docProps/custom.xml><?xml version="1.0" encoding="utf-8"?>
<Properties xmlns="http://schemas.openxmlformats.org/officeDocument/2006/custom-properties" xmlns:vt="http://schemas.openxmlformats.org/officeDocument/2006/docPropsVTypes"/>
</file>