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Fault Diagnosis in Regenerative Braking System of Hybrid Electric Vehicles by Using Semigroup of Finite-State Deterministic Fully Intuitionistic Fuzzy Automata</w:t>
      </w:r>
      <w:br/>
      <w:hyperlink r:id="rId7" w:history="1">
        <w:r>
          <w:rPr>
            <w:color w:val="2980b9"/>
            <w:u w:val="single"/>
          </w:rPr>
          <w:t xml:space="preserve">https://www.hindawi.com/journals/cin/2022/3684727/</w:t>
        </w:r>
      </w:hyperlink>
    </w:p>
    <w:p>
      <w:pPr>
        <w:pStyle w:val="Heading1"/>
      </w:pPr>
      <w:bookmarkStart w:id="2" w:name="_Toc2"/>
      <w:r>
        <w:t>Article summary:</w:t>
      </w:r>
      <w:bookmarkEnd w:id="2"/>
    </w:p>
    <w:p>
      <w:pPr>
        <w:jc w:val="both"/>
      </w:pPr>
      <w:r>
        <w:rPr/>
        <w:t xml:space="preserve">1. This article describes a data-driven method for detecting and diagnosing issues in hybrid electric vehicle regenerative braking systems.</w:t>
      </w:r>
    </w:p>
    <w:p>
      <w:pPr>
        <w:jc w:val="both"/>
      </w:pPr>
      <w:r>
        <w:rPr/>
        <w:t xml:space="preserve">2. Finite-state deterministic fully intuitionistic fuzzy automata (FDFIFA) are established to construct an inference system for fault diagnosis in a generalized fuzzy environment.</w:t>
      </w:r>
    </w:p>
    <w:p>
      <w:pPr>
        <w:jc w:val="both"/>
      </w:pPr>
      <w:r>
        <w:rPr/>
        <w:t xml:space="preserve">3. The newly established model is then applied to diagnose the possible fault and their nature in the regenerative braking systems of hybrid electric vehicles by modeling the performance of superchargers and air coolers.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description of a data-driven method for detecting and diagnosing issues in hybrid electric vehicle regenerative braking systems, using finite-state deterministic fully intuitionistic fuzzy automata (FDFIFA). The article is well written and provides clear explanations of the concepts used, as well as examples to illustrate them. The research findings presented are supported by evidence from previous studies, which adds to its trustworthiness and reliability. </w:t>
      </w:r>
    </w:p>
    <w:p>
      <w:pPr>
        <w:jc w:val="both"/>
      </w:pPr>
      <w:r>
        <w:rPr/>
        <w:t xml:space="preserve">However, there are some potential biases that should be noted. For example, the article does not explore any counterarguments or alternative solutions to the problem being addressed, nor does it present both sides of the argument equally. Additionally, there is no discussion of possible risks associated with this method or any other potential drawbacks that could arise from its implementation. Furthermore, while the article does provide evidence from previous studies to support its claims, it does not provide any new evidence or experiments conducted specifically for this study that could further strengthen its conclusions. </w:t>
      </w:r>
    </w:p>
    <w:p>
      <w:pPr>
        <w:jc w:val="both"/>
      </w:pPr>
      <w:r>
        <w:rPr/>
        <w:t xml:space="preserve">In conclusion, while this article provides an interesting approach to fault diagnosis in regenerative braking systems of hybrid electric vehicles, it should be read with caution due to potential biases and lack of evidence for some of its claims.</w:t>
      </w:r>
    </w:p>
    <w:p>
      <w:pPr>
        <w:pStyle w:val="Heading1"/>
      </w:pPr>
      <w:bookmarkStart w:id="5" w:name="_Toc5"/>
      <w:r>
        <w:t>Topics for further research:</w:t>
      </w:r>
      <w:bookmarkEnd w:id="5"/>
    </w:p>
    <w:p>
      <w:pPr>
        <w:spacing w:after="0"/>
        <w:numPr>
          <w:ilvl w:val="0"/>
          <w:numId w:val="2"/>
        </w:numPr>
      </w:pPr>
      <w:r>
        <w:rPr/>
        <w:t xml:space="preserve">Alternative solutions for fault diagnosis in regenerative braking systems</w:t>
      </w:r>
    </w:p>
    <w:p>
      <w:pPr>
        <w:spacing w:after="0"/>
        <w:numPr>
          <w:ilvl w:val="0"/>
          <w:numId w:val="2"/>
        </w:numPr>
      </w:pPr>
      <w:r>
        <w:rPr/>
        <w:t xml:space="preserve">Potential risks associated with FDFIFA</w:t>
      </w:r>
    </w:p>
    <w:p>
      <w:pPr>
        <w:spacing w:after="0"/>
        <w:numPr>
          <w:ilvl w:val="0"/>
          <w:numId w:val="2"/>
        </w:numPr>
      </w:pPr>
      <w:r>
        <w:rPr/>
        <w:t xml:space="preserve">Advantages and disadvantages of FDFIFA</w:t>
      </w:r>
    </w:p>
    <w:p>
      <w:pPr>
        <w:spacing w:after="0"/>
        <w:numPr>
          <w:ilvl w:val="0"/>
          <w:numId w:val="2"/>
        </w:numPr>
      </w:pPr>
      <w:r>
        <w:rPr/>
        <w:t xml:space="preserve">Evidence for fault diagnosis in hybrid electric vehicles</w:t>
      </w:r>
    </w:p>
    <w:p>
      <w:pPr>
        <w:spacing w:after="0"/>
        <w:numPr>
          <w:ilvl w:val="0"/>
          <w:numId w:val="2"/>
        </w:numPr>
      </w:pPr>
      <w:r>
        <w:rPr/>
        <w:t xml:space="preserve">Experiments conducted for fault diagnosis in regenerative braking systems</w:t>
      </w:r>
    </w:p>
    <w:p>
      <w:pPr>
        <w:numPr>
          <w:ilvl w:val="0"/>
          <w:numId w:val="2"/>
        </w:numPr>
      </w:pPr>
      <w:r>
        <w:rPr/>
        <w:t xml:space="preserve">Counterarguments to FDFIFA for fault diagnosis in hybrid electric vehicles</w:t>
      </w:r>
    </w:p>
    <w:p>
      <w:pPr>
        <w:pStyle w:val="Heading1"/>
      </w:pPr>
      <w:bookmarkStart w:id="6" w:name="_Toc6"/>
      <w:r>
        <w:t>Report location:</w:t>
      </w:r>
      <w:bookmarkEnd w:id="6"/>
    </w:p>
    <w:p>
      <w:hyperlink r:id="rId8" w:history="1">
        <w:r>
          <w:rPr>
            <w:color w:val="2980b9"/>
            <w:u w:val="single"/>
          </w:rPr>
          <w:t xml:space="preserve">https://www.fullpicture.app/item/cc70f54bece213422c8d540310b1fe16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7D26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indawi.com/journals/cin/2022/3684727/" TargetMode="External"/><Relationship Id="rId8" Type="http://schemas.openxmlformats.org/officeDocument/2006/relationships/hyperlink" Target="https://www.fullpicture.app/item/cc70f54bece213422c8d540310b1fe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2023-02-21T08:08:07+01:00</dcterms:created>
  <dcterms:modified xsi:type="dcterms:W3CDTF">2023-02-21T08:08:07+01:00</dcterms:modified>
</cp:coreProperties>
</file>

<file path=docProps/custom.xml><?xml version="1.0" encoding="utf-8"?>
<Properties xmlns="http://schemas.openxmlformats.org/officeDocument/2006/custom-properties" xmlns:vt="http://schemas.openxmlformats.org/officeDocument/2006/docPropsVTypes"/>
</file>