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Cities in a pandemic: Evidence from China - Baltagi - 2023 - Journal of Regional Science - Wiley Online Library</w:t>
      </w:r>
      <w:br/>
      <w:hyperlink r:id="rId7" w:history="1">
        <w:r>
          <w:rPr>
            <w:color w:val="2980b9"/>
            <w:u w:val="single"/>
          </w:rPr>
          <w:t xml:space="preserve">https://onlinelibrary.wiley.com/doi/abs/10.1111/jors.12626</w:t>
        </w:r>
      </w:hyperlink>
    </w:p>
    <w:p>
      <w:pPr>
        <w:pStyle w:val="Heading1"/>
      </w:pPr>
      <w:bookmarkStart w:id="2" w:name="_Toc2"/>
      <w:r>
        <w:t>Article summary:</w:t>
      </w:r>
      <w:bookmarkEnd w:id="2"/>
    </w:p>
    <w:p>
      <w:pPr>
        <w:jc w:val="both"/>
      </w:pPr>
      <w:r>
        <w:rPr/>
        <w:t xml:space="preserve">1. 本文研究了中国城市密度、政府效率和医疗资源对COVID-19感染和死亡结果的影响。</w:t>
      </w:r>
    </w:p>
    <w:p>
      <w:pPr>
        <w:jc w:val="both"/>
      </w:pPr>
      <w:r>
        <w:rPr/>
        <w:t xml:space="preserve">2. 采用同时空间动态面板数据模型，考虑了感染和死亡结果的同时性、传播的空间模式、疾病的时间动态以及未观测到的城市特定和时间特定效应。</w:t>
      </w:r>
    </w:p>
    <w:p>
      <w:pPr>
        <w:jc w:val="both"/>
      </w:pPr>
      <w:r>
        <w:rPr/>
        <w:t xml:space="preserve">3. 结果表明，人口密度增加了感染水平，政府效率显著缓解了城市密度的负面影响。此外，在滞后感染条件下，医疗资源的可用性改善了公共卫生结果。在流行病学周期的不同阶段存在显著异质性。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作为一篇研究COVID-19在中国城市中传播的论文，该文章提供了有价值的信息和数据。然而，它也存在一些潜在的偏见和局限性。</w:t>
      </w:r>
    </w:p>
    <w:p>
      <w:pPr>
        <w:jc w:val="both"/>
      </w:pPr>
      <w:r>
        <w:rPr/>
        <w:t xml:space="preserve"/>
      </w:r>
    </w:p>
    <w:p>
      <w:pPr>
        <w:jc w:val="both"/>
      </w:pPr>
      <w:r>
        <w:rPr/>
        <w:t xml:space="preserve">首先，该文章没有考虑到社会经济因素对COVID-19传播的影响。例如，低收入人群可能更容易感染病毒，因为他们无法遵守社交距离规定或购买必要的防护用品。此外，该文章没有考虑到不同城市之间的文化差异和行为模式可能会影响疫情传播。</w:t>
      </w:r>
    </w:p>
    <w:p>
      <w:pPr>
        <w:jc w:val="both"/>
      </w:pPr>
      <w:r>
        <w:rPr/>
        <w:t xml:space="preserve"/>
      </w:r>
    </w:p>
    <w:p>
      <w:pPr>
        <w:jc w:val="both"/>
      </w:pPr>
      <w:r>
        <w:rPr/>
        <w:t xml:space="preserve">其次，该文章只关注了城市政府效率、医疗资源和人口密度等因素对COVID-19传播的影响，并未探讨其他重要因素如气候、环境污染等是否会对疫情产生影响。</w:t>
      </w:r>
    </w:p>
    <w:p>
      <w:pPr>
        <w:jc w:val="both"/>
      </w:pPr>
      <w:r>
        <w:rPr/>
        <w:t xml:space="preserve"/>
      </w:r>
    </w:p>
    <w:p>
      <w:pPr>
        <w:jc w:val="both"/>
      </w:pPr>
      <w:r>
        <w:rPr/>
        <w:t xml:space="preserve">此外，在分析结果时，该文章并未充分考虑时间序列数据中存在的自相关性问题。同时，在使用空间动态面板数据模型时，作者也没有充分解释模型选择的理由和优势。</w:t>
      </w:r>
    </w:p>
    <w:p>
      <w:pPr>
        <w:jc w:val="both"/>
      </w:pPr>
      <w:r>
        <w:rPr/>
        <w:t xml:space="preserve"/>
      </w:r>
    </w:p>
    <w:p>
      <w:pPr>
        <w:jc w:val="both"/>
      </w:pPr>
      <w:r>
        <w:rPr/>
        <w:t xml:space="preserve">最后，在呈现结果时，该文章似乎过于强调政府效率和医疗资源对COVID-19控制的重要性，并未平衡地呈现其他可能有利于控制疫情的因素。此外，该文章也没有探讨政府效率和医疗资源之间的相互作用。</w:t>
      </w:r>
    </w:p>
    <w:p>
      <w:pPr>
        <w:jc w:val="both"/>
      </w:pPr>
      <w:r>
        <w:rPr/>
        <w:t xml:space="preserve"/>
      </w:r>
    </w:p>
    <w:p>
      <w:pPr>
        <w:jc w:val="both"/>
      </w:pPr>
      <w:r>
        <w:rPr/>
        <w:t xml:space="preserve">综上所述，虽然该文章提供了有价值的信息和数据，但它也存在一些潜在的偏见和局限性。未来的研究应该更全面地考虑COVID-19传播的多个方面，并使用更严谨的方法来分析数据。</w:t>
      </w:r>
    </w:p>
    <w:p>
      <w:pPr>
        <w:pStyle w:val="Heading1"/>
      </w:pPr>
      <w:bookmarkStart w:id="5" w:name="_Toc5"/>
      <w:r>
        <w:t>Topics for further research:</w:t>
      </w:r>
      <w:bookmarkEnd w:id="5"/>
    </w:p>
    <w:p>
      <w:pPr>
        <w:spacing w:after="0"/>
        <w:numPr>
          <w:ilvl w:val="0"/>
          <w:numId w:val="2"/>
        </w:numPr>
      </w:pPr>
      <w:r>
        <w:rPr/>
        <w:t xml:space="preserve">社会经济因素对COVID-19传播的影响
</w:t>
      </w:r>
    </w:p>
    <w:p>
      <w:pPr>
        <w:spacing w:after="0"/>
        <w:numPr>
          <w:ilvl w:val="0"/>
          <w:numId w:val="2"/>
        </w:numPr>
      </w:pPr>
      <w:r>
        <w:rPr/>
        <w:t xml:space="preserve">不同城市之间的文化差异和行为模式对疫情传播的影响
</w:t>
      </w:r>
    </w:p>
    <w:p>
      <w:pPr>
        <w:spacing w:after="0"/>
        <w:numPr>
          <w:ilvl w:val="0"/>
          <w:numId w:val="2"/>
        </w:numPr>
      </w:pPr>
      <w:r>
        <w:rPr/>
        <w:t xml:space="preserve">其他重要因素如气候、环境污染等是否会对疫情产生影响
</w:t>
      </w:r>
    </w:p>
    <w:p>
      <w:pPr>
        <w:spacing w:after="0"/>
        <w:numPr>
          <w:ilvl w:val="0"/>
          <w:numId w:val="2"/>
        </w:numPr>
      </w:pPr>
      <w:r>
        <w:rPr/>
        <w:t xml:space="preserve">时间序列数据中存在的自相关性问题
</w:t>
      </w:r>
    </w:p>
    <w:p>
      <w:pPr>
        <w:spacing w:after="0"/>
        <w:numPr>
          <w:ilvl w:val="0"/>
          <w:numId w:val="2"/>
        </w:numPr>
      </w:pPr>
      <w:r>
        <w:rPr/>
        <w:t xml:space="preserve">空间动态面板数据模型选择的理由和优势
</w:t>
      </w:r>
    </w:p>
    <w:p>
      <w:pPr>
        <w:numPr>
          <w:ilvl w:val="0"/>
          <w:numId w:val="2"/>
        </w:numPr>
      </w:pPr>
      <w:r>
        <w:rPr/>
        <w:t xml:space="preserve">政府效率和医疗资源之间的相互作用</w:t>
      </w:r>
    </w:p>
    <w:p>
      <w:pPr>
        <w:pStyle w:val="Heading1"/>
      </w:pPr>
      <w:bookmarkStart w:id="6" w:name="_Toc6"/>
      <w:r>
        <w:t>Report location:</w:t>
      </w:r>
      <w:bookmarkEnd w:id="6"/>
    </w:p>
    <w:p>
      <w:hyperlink r:id="rId8" w:history="1">
        <w:r>
          <w:rPr>
            <w:color w:val="2980b9"/>
            <w:u w:val="single"/>
          </w:rPr>
          <w:t xml:space="preserve">https://www.fullpicture.app/item/cc8600208d433552afb573d6d72523fa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0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ors.12626" TargetMode="External"/><Relationship Id="rId8" Type="http://schemas.openxmlformats.org/officeDocument/2006/relationships/hyperlink" Target="https://www.fullpicture.app/item/cc8600208d433552afb573d6d72523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2023-06-07T15:34:15+02:00</dcterms:created>
  <dcterms:modified xsi:type="dcterms:W3CDTF">2023-06-07T15:34:15+02:00</dcterms:modified>
</cp:coreProperties>
</file>

<file path=docProps/custom.xml><?xml version="1.0" encoding="utf-8"?>
<Properties xmlns="http://schemas.openxmlformats.org/officeDocument/2006/custom-properties" xmlns:vt="http://schemas.openxmlformats.org/officeDocument/2006/docPropsVTypes"/>
</file>