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Separatist biopolitics: the dual discourse of the vocational education policy in Israel</w:t>
      </w:r>
      <w:br/>
      <w:hyperlink r:id="rId7" w:history="1">
        <w:r>
          <w:rPr>
            <w:color w:val="2980b9"/>
            <w:u w:val="single"/>
          </w:rPr>
          <w:t xml:space="preserve">https://www.tandfonline.com/doi/full/10.1080/13636820.2020.1721734</w:t>
        </w:r>
      </w:hyperlink>
    </w:p>
    <w:p>
      <w:pPr>
        <w:pStyle w:val="Heading1"/>
      </w:pPr>
      <w:bookmarkStart w:id="2" w:name="_Toc2"/>
      <w:r>
        <w:t>Article summary:</w:t>
      </w:r>
      <w:bookmarkEnd w:id="2"/>
    </w:p>
    <w:p>
      <w:pPr>
        <w:jc w:val="both"/>
      </w:pPr>
      <w:r>
        <w:rPr/>
        <w:t xml:space="preserve">1. The Israeli Ministry of Education has recently expressed renewed interest in vocational education, producing unique radio commercials and holding conferences to encourage students to study within the framework.</w:t>
      </w:r>
    </w:p>
    <w:p>
      <w:pPr>
        <w:jc w:val="both"/>
      </w:pPr>
      <w:r>
        <w:rPr/>
        <w:t xml:space="preserve">2. Vocational education in Israel is closely associated with ethnic identities and is located mainly in the social-geographical periphery, populated by Mizrahim from low socio-economic classes.</w:t>
      </w:r>
    </w:p>
    <w:p>
      <w:pPr>
        <w:jc w:val="both"/>
      </w:pPr>
      <w:r>
        <w:rPr/>
        <w:t xml:space="preserve">3. A critical discursive analysis revealed a dual discourse that employs different rhetoric to describe technological education for elite students than that used to describe vocational education for disadvantaged students.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“Separatist biopolitics: the dual discourse of the vocational education policy in Israel” provides an interesting insight into the current state of vocational education policy in Israel. The article is well researched and provides a comprehensive overview of the topic, including a review of written government materials such as protocols of Israeli Parliamentary (IP) committees; reports submitted to the Israeli Parliament Research and Information Centre; and the Ministry of Education website. The article also includes a discussion section which explores the implications of this educational policy in terms of separatist biopolitics (Foucault Citation2008) for population management, as well as its ramifications for maintaining inequality in vocational education since 1948. </w:t>
      </w:r>
    </w:p>
    <w:p>
      <w:pPr>
        <w:jc w:val="both"/>
      </w:pPr>
      <w:r>
        <w:rPr/>
        <w:t xml:space="preserve">The article does not appear to be biased or one-sided, as it presents both sides equally and does not make any unsupported claims or omit any points of consideration. Furthermore, all evidence presented is supported by reliable sources such as protocols from IP committees and reports from research centres. The only potential issue with this article is that it may be slightly promotional in nature due to its focus on encouraging students to pursue vocational education programs. However, this does not detract from its overall trustworthiness or reliability.</w:t>
      </w:r>
    </w:p>
    <w:p>
      <w:pPr>
        <w:pStyle w:val="Heading1"/>
      </w:pPr>
      <w:bookmarkStart w:id="5" w:name="_Toc5"/>
      <w:r>
        <w:t>Topics for further research:</w:t>
      </w:r>
      <w:bookmarkEnd w:id="5"/>
    </w:p>
    <w:p>
      <w:pPr>
        <w:spacing w:after="0"/>
        <w:numPr>
          <w:ilvl w:val="0"/>
          <w:numId w:val="2"/>
        </w:numPr>
      </w:pPr>
      <w:r>
        <w:rPr/>
        <w:t xml:space="preserve">Vocational education policy in Israel</w:t>
      </w:r>
    </w:p>
    <w:p>
      <w:pPr>
        <w:spacing w:after="0"/>
        <w:numPr>
          <w:ilvl w:val="0"/>
          <w:numId w:val="2"/>
        </w:numPr>
      </w:pPr>
      <w:r>
        <w:rPr/>
        <w:t xml:space="preserve">Separatist biopolitics</w:t>
      </w:r>
    </w:p>
    <w:p>
      <w:pPr>
        <w:spacing w:after="0"/>
        <w:numPr>
          <w:ilvl w:val="0"/>
          <w:numId w:val="2"/>
        </w:numPr>
      </w:pPr>
      <w:r>
        <w:rPr/>
        <w:t xml:space="preserve">Population management in Israel</w:t>
      </w:r>
    </w:p>
    <w:p>
      <w:pPr>
        <w:spacing w:after="0"/>
        <w:numPr>
          <w:ilvl w:val="0"/>
          <w:numId w:val="2"/>
        </w:numPr>
      </w:pPr>
      <w:r>
        <w:rPr/>
        <w:t xml:space="preserve">Vocational education inequality in Israel</w:t>
      </w:r>
    </w:p>
    <w:p>
      <w:pPr>
        <w:spacing w:after="0"/>
        <w:numPr>
          <w:ilvl w:val="0"/>
          <w:numId w:val="2"/>
        </w:numPr>
      </w:pPr>
      <w:r>
        <w:rPr/>
        <w:t xml:space="preserve">Israeli Parliamentary protocols</w:t>
      </w:r>
    </w:p>
    <w:p>
      <w:pPr>
        <w:numPr>
          <w:ilvl w:val="0"/>
          <w:numId w:val="2"/>
        </w:numPr>
      </w:pPr>
      <w:r>
        <w:rPr/>
        <w:t xml:space="preserve">Ministry of Education website</w:t>
      </w:r>
    </w:p>
    <w:p>
      <w:pPr>
        <w:pStyle w:val="Heading1"/>
      </w:pPr>
      <w:bookmarkStart w:id="6" w:name="_Toc6"/>
      <w:r>
        <w:t>Report location:</w:t>
      </w:r>
      <w:bookmarkEnd w:id="6"/>
    </w:p>
    <w:p>
      <w:hyperlink r:id="rId8" w:history="1">
        <w:r>
          <w:rPr>
            <w:color w:val="2980b9"/>
            <w:u w:val="single"/>
          </w:rPr>
          <w:t xml:space="preserve">https://www.fullpicture.app/item/cc9f9f3d565c6ccc8b6fe5bb283084cd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37B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3636820.2020.1721734" TargetMode="External"/><Relationship Id="rId8" Type="http://schemas.openxmlformats.org/officeDocument/2006/relationships/hyperlink" Target="https://www.fullpicture.app/item/cc9f9f3d565c6ccc8b6fe5bb283084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2023-02-27T11:29:15+01:00</dcterms:created>
  <dcterms:modified xsi:type="dcterms:W3CDTF">2023-02-27T11:29:15+01:00</dcterms:modified>
</cp:coreProperties>
</file>

<file path=docProps/custom.xml><?xml version="1.0" encoding="utf-8"?>
<Properties xmlns="http://schemas.openxmlformats.org/officeDocument/2006/custom-properties" xmlns:vt="http://schemas.openxmlformats.org/officeDocument/2006/docPropsVTypes"/>
</file>