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Higher-order behavior classes: contingencies, beliefs, and verbal behavior - PubMed</w:t>
      </w:r>
      <w:br/>
      <w:hyperlink r:id="rId7" w:history="1">
        <w:r>
          <w:rPr>
            <w:color w:val="2980b9"/>
            <w:u w:val="single"/>
          </w:rPr>
          <w:t xml:space="preserve">https://pubmed.ncbi.nlm.nih.gov/8576398/</w:t>
        </w:r>
      </w:hyperlink>
    </w:p>
    <w:p>
      <w:pPr>
        <w:pStyle w:val="Heading1"/>
      </w:pPr>
      <w:bookmarkStart w:id="2" w:name="_Toc2"/>
      <w:r>
        <w:t>Article summary:</w:t>
      </w:r>
      <w:bookmarkEnd w:id="2"/>
    </w:p>
    <w:p>
      <w:pPr>
        <w:jc w:val="both"/>
      </w:pPr>
      <w:r>
        <w:rPr/>
        <w:t xml:space="preserve">1. Het artikel bespreekt de concepten van versterking en hogere-orde gedragsklassen en past deze toe op analyses van zelfversterking, zelfeffectiviteit, de causale status van privégebeurtenissen en de rol van verbaal gedrag in menselijk handelen.</w:t>
      </w:r>
    </w:p>
    <w:p>
      <w:pPr>
        <w:jc w:val="both"/>
      </w:pPr>
      <w:r>
        <w:rPr/>
        <w:t xml:space="preserve">2. De analyses ondersteunen het standpunt dat de kritiek van Bandura op het gedachtegoed van behavioristisch denken gebaseerd is op verschillende misverstanden, zoals het onderscheid tussen theorieën en fenomenen en een verwaarlozing van het proces van ontogenetische selectie.</w:t>
      </w:r>
    </w:p>
    <w:p>
      <w:pPr>
        <w:jc w:val="both"/>
      </w:pPr>
      <w:r>
        <w:rPr/>
        <w:t xml:space="preserve">3. Bandura's standpunten over deze concepten kunnen worden geïnterpreteerd als een eigentijdse vorm van creationisme in de gedragswetenschappen.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 bovenstaande artikeltekst is een review van het artikel "Higher-order behavior classes: contingencies, beliefs, and verbal behavior" door A.C. Catania. De auteur bespreekt de concepten van versterking en hogere-orde gedragsklassen en past deze toe op analyses van zelfversterking, zelfeffectiviteit, de causale status van privégebeurtenissen en de rol van verbaal gedrag in menselijk handelen.</w:t>
      </w:r>
    </w:p>
    <w:p>
      <w:pPr>
        <w:jc w:val="both"/>
      </w:pPr>
      <w:r>
        <w:rPr/>
        <w:t xml:space="preserve"/>
      </w:r>
    </w:p>
    <w:p>
      <w:pPr>
        <w:jc w:val="both"/>
      </w:pPr>
      <w:r>
        <w:rPr/>
        <w:t xml:space="preserve">Een mogelijke bron van vooringenomenheid in dit artikel is dat de auteur duidelijk een standpunt inneemt tegen Bandura's kritiek op behavioristisch denken. De auteur beweert dat Bandura's kritiek gebaseerd is op misverstanden en negeert de processen van ontogenetische selectie. Dit kan suggereren dat de auteur een voorkeur heeft voor behavioristische benaderingen en niet openstaat voor andere perspectieven.</w:t>
      </w:r>
    </w:p>
    <w:p>
      <w:pPr>
        <w:jc w:val="both"/>
      </w:pPr>
      <w:r>
        <w:rPr/>
        <w:t xml:space="preserve"/>
      </w:r>
    </w:p>
    <w:p>
      <w:pPr>
        <w:jc w:val="both"/>
      </w:pPr>
      <w:r>
        <w:rPr/>
        <w:t xml:space="preserve">Daarnaast lijkt het artikel eenzijdig te rapporteren over Bandura's standpunten en bekritiseert het zijn argumenten zonder voldoende bewijs te leveren om deze kritiek te ondersteunen. Het zou nuttig zijn geweest als de auteur meer specifieke voorbeelden had gegeven om zijn beweringen te staven.</w:t>
      </w:r>
    </w:p>
    <w:p>
      <w:pPr>
        <w:jc w:val="both"/>
      </w:pPr>
      <w:r>
        <w:rPr/>
        <w:t xml:space="preserve"/>
      </w:r>
    </w:p>
    <w:p>
      <w:pPr>
        <w:jc w:val="both"/>
      </w:pPr>
      <w:r>
        <w:rPr/>
        <w:t xml:space="preserve">Bovendien ontbreekt er aandacht voor tegenargumenten of alternatieve perspectieven. Het artikel presenteert alleen het standpunt van de auteur zonder ruimte te bieden aan andere meningen of debat over het onderwerp.</w:t>
      </w:r>
    </w:p>
    <w:p>
      <w:pPr>
        <w:jc w:val="both"/>
      </w:pPr>
      <w:r>
        <w:rPr/>
        <w:t xml:space="preserve"/>
      </w:r>
    </w:p>
    <w:p>
      <w:pPr>
        <w:jc w:val="both"/>
      </w:pPr>
      <w:r>
        <w:rPr/>
        <w:t xml:space="preserve">Er wordt ook geen bewijs geleverd voor de gemaakte beweringen in het artikel. De auteur stelt dat Bandura's opvattingen kunnen worden geïnterpreteerd als een vorm van creationisme in de gedragswetenschappen, maar er wordt geen ondersteunend bewijs gegeven om deze bewering te onderbouwen.</w:t>
      </w:r>
    </w:p>
    <w:p>
      <w:pPr>
        <w:jc w:val="both"/>
      </w:pPr>
      <w:r>
        <w:rPr/>
        <w:t xml:space="preserve"/>
      </w:r>
    </w:p>
    <w:p>
      <w:pPr>
        <w:jc w:val="both"/>
      </w:pPr>
      <w:r>
        <w:rPr/>
        <w:t xml:space="preserve">Daarnaast lijkt het artikel promotionele inhoud te bevatten door de kritiek op Bandura en zijn standpunten. De auteur suggereert dat Bandura's argumenten al lang geleden weerlegd zijn, maar biedt geen specifieke verwijzing naar deze weerleggingen.</w:t>
      </w:r>
    </w:p>
    <w:p>
      <w:pPr>
        <w:jc w:val="both"/>
      </w:pPr>
      <w:r>
        <w:rPr/>
        <w:t xml:space="preserve"/>
      </w:r>
    </w:p>
    <w:p>
      <w:pPr>
        <w:jc w:val="both"/>
      </w:pPr>
      <w:r>
        <w:rPr/>
        <w:t xml:space="preserve">Over het algemeen lijkt dit artikel eenzijdig en partijdig te zijn in zijn presentatie van het onderwerp. Het negeert tegenargumenten, levert geen overtuigend bewijs voor de gemaakte beweringen en lijkt promotioneel van aard te zijn. Het zou nuttig zijn geweest als het artikel een meer evenwichtige benadering had gehad en ruimte had geboden aan andere perspectieven en debat over het onderwerp.</w:t>
      </w:r>
    </w:p>
    <w:p>
      <w:pPr>
        <w:pStyle w:val="Heading1"/>
      </w:pPr>
      <w:bookmarkStart w:id="5" w:name="_Toc5"/>
      <w:r>
        <w:t>Topics for further research:</w:t>
      </w:r>
      <w:bookmarkEnd w:id="5"/>
    </w:p>
    <w:p>
      <w:pPr>
        <w:spacing w:after="0"/>
        <w:numPr>
          <w:ilvl w:val="0"/>
          <w:numId w:val="2"/>
        </w:numPr>
      </w:pPr>
      <w:r>
        <w:rPr/>
        <w:t xml:space="preserve">Alternatieve perspectieven op hogere-orde gedragsklassen en versterking
</w:t>
      </w:r>
    </w:p>
    <w:p>
      <w:pPr>
        <w:spacing w:after="0"/>
        <w:numPr>
          <w:ilvl w:val="0"/>
          <w:numId w:val="2"/>
        </w:numPr>
      </w:pPr>
      <w:r>
        <w:rPr/>
        <w:t xml:space="preserve">Kritiek op behavioristische benaderingen in de gedragswetenschappen
</w:t>
      </w:r>
    </w:p>
    <w:p>
      <w:pPr>
        <w:spacing w:after="0"/>
        <w:numPr>
          <w:ilvl w:val="0"/>
          <w:numId w:val="2"/>
        </w:numPr>
      </w:pPr>
      <w:r>
        <w:rPr/>
        <w:t xml:space="preserve">Onderzoek naar de ontogenetische selectieprocessen in gedragsanalyse
</w:t>
      </w:r>
    </w:p>
    <w:p>
      <w:pPr>
        <w:spacing w:after="0"/>
        <w:numPr>
          <w:ilvl w:val="0"/>
          <w:numId w:val="2"/>
        </w:numPr>
      </w:pPr>
      <w:r>
        <w:rPr/>
        <w:t xml:space="preserve">De rol van privégebeurtenissen en zelfeffectiviteit in menselijk gedrag
</w:t>
      </w:r>
    </w:p>
    <w:p>
      <w:pPr>
        <w:spacing w:after="0"/>
        <w:numPr>
          <w:ilvl w:val="0"/>
          <w:numId w:val="2"/>
        </w:numPr>
      </w:pPr>
      <w:r>
        <w:rPr/>
        <w:t xml:space="preserve">De invloed van verbaal gedrag op gedragsverandering
</w:t>
      </w:r>
    </w:p>
    <w:p>
      <w:pPr>
        <w:numPr>
          <w:ilvl w:val="0"/>
          <w:numId w:val="2"/>
        </w:numPr>
      </w:pPr>
      <w:r>
        <w:rPr/>
        <w:t xml:space="preserve">De weerlegging van Bandura's kritiek op behavioristisch denken</w:t>
      </w:r>
    </w:p>
    <w:p>
      <w:pPr>
        <w:pStyle w:val="Heading1"/>
      </w:pPr>
      <w:bookmarkStart w:id="6" w:name="_Toc6"/>
      <w:r>
        <w:t>Report location:</w:t>
      </w:r>
      <w:bookmarkEnd w:id="6"/>
    </w:p>
    <w:p>
      <w:hyperlink r:id="rId8" w:history="1">
        <w:r>
          <w:rPr>
            <w:color w:val="2980b9"/>
            <w:u w:val="single"/>
          </w:rPr>
          <w:t xml:space="preserve">https://www.fullpicture.app/item/ccd97f0a75e079607a3325dce66008d2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C5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8576398/" TargetMode="External"/><Relationship Id="rId8" Type="http://schemas.openxmlformats.org/officeDocument/2006/relationships/hyperlink" Target="https://www.fullpicture.app/item/ccd97f0a75e079607a3325dce66008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2024-03-10T18:58:33+01:00</dcterms:created>
  <dcterms:modified xsi:type="dcterms:W3CDTF">2024-03-10T18:58:33+01:00</dcterms:modified>
</cp:coreProperties>
</file>

<file path=docProps/custom.xml><?xml version="1.0" encoding="utf-8"?>
<Properties xmlns="http://schemas.openxmlformats.org/officeDocument/2006/custom-properties" xmlns:vt="http://schemas.openxmlformats.org/officeDocument/2006/docPropsVTypes"/>
</file>