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Fruit Grading and Classification System Using Computer Vision: A Review | IEEE Conference Publication | IEEE Xplore</w:t>
      </w:r>
      <w:br/>
      <w:hyperlink r:id="rId7" w:history="1">
        <w:r>
          <w:rPr>
            <w:color w:val="2980b9"/>
            <w:u w:val="single"/>
          </w:rPr>
          <w:t xml:space="preserve">https://ieeexplore.ieee.org/abstract/document/7306754</w:t>
        </w:r>
      </w:hyperlink>
    </w:p>
    <w:p>
      <w:pPr>
        <w:pStyle w:val="Heading1"/>
      </w:pPr>
      <w:bookmarkStart w:id="2" w:name="_Toc2"/>
      <w:r>
        <w:t>Article summary:</w:t>
      </w:r>
      <w:bookmarkEnd w:id="2"/>
    </w:p>
    <w:p>
      <w:pPr>
        <w:jc w:val="both"/>
      </w:pPr>
      <w:r>
        <w:rPr/>
        <w:t xml:space="preserve">1. 图像处理和计算机视觉在农业中的应用越来越广泛，可以用于作物的前期和后期分析，包括土地识别、植物氮素和叶绿素识别、害虫控制等。</w:t>
      </w:r>
    </w:p>
    <w:p>
      <w:pPr>
        <w:jc w:val="both"/>
      </w:pPr>
      <w:r>
        <w:rPr/>
        <w:t xml:space="preserve">2. 计算机视觉可以自动检测和分类植物疾病，通过颜色、纹理和形状等特征进行判断。</w:t>
      </w:r>
    </w:p>
    <w:p>
      <w:pPr>
        <w:jc w:val="both"/>
      </w:pPr>
      <w:r>
        <w:rPr/>
        <w:t xml:space="preserve">3. 食品质量检测也可以使用计算机视觉技术进行改善。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该文章主要介绍了利用计算机视觉技术进行水果分级和分类的自动化系统。然而，该文章存在以下几个问题：</w:t>
      </w:r>
    </w:p>
    <w:p>
      <w:pPr>
        <w:jc w:val="both"/>
      </w:pPr>
      <w:r>
        <w:rPr/>
        <w:t xml:space="preserve"/>
      </w:r>
    </w:p>
    <w:p>
      <w:pPr>
        <w:jc w:val="both"/>
      </w:pPr>
      <w:r>
        <w:rPr/>
        <w:t xml:space="preserve">1. 偏见来源：该文章没有提及计算机视觉技术在农业中的潜在风险和负面影响，只强调了其优点和应用。这可能导致读者对该技术的实际效果和可行性产生过高期望。</w:t>
      </w:r>
    </w:p>
    <w:p>
      <w:pPr>
        <w:jc w:val="both"/>
      </w:pPr>
      <w:r>
        <w:rPr/>
        <w:t xml:space="preserve"/>
      </w:r>
    </w:p>
    <w:p>
      <w:pPr>
        <w:jc w:val="both"/>
      </w:pPr>
      <w:r>
        <w:rPr/>
        <w:t xml:space="preserve">2. 片面报道：该文章只介绍了计算机视觉技术在农业中的应用，但没有探讨其他可能的解决方案或技术。这可能会使读者认为计算机视觉是唯一可行的解决方案。</w:t>
      </w:r>
    </w:p>
    <w:p>
      <w:pPr>
        <w:jc w:val="both"/>
      </w:pPr>
      <w:r>
        <w:rPr/>
        <w:t xml:space="preserve"/>
      </w:r>
    </w:p>
    <w:p>
      <w:pPr>
        <w:jc w:val="both"/>
      </w:pPr>
      <w:r>
        <w:rPr/>
        <w:t xml:space="preserve">3. 缺失考虑点：该文章没有考虑到使用计算机视觉技术进行水果分级和分类可能会带来的成本和复杂性问题。例如，需要大量的硬件设备和专业知识来实现自动化系统。</w:t>
      </w:r>
    </w:p>
    <w:p>
      <w:pPr>
        <w:jc w:val="both"/>
      </w:pPr>
      <w:r>
        <w:rPr/>
        <w:t xml:space="preserve"/>
      </w:r>
    </w:p>
    <w:p>
      <w:pPr>
        <w:jc w:val="both"/>
      </w:pPr>
      <w:r>
        <w:rPr/>
        <w:t xml:space="preserve">4. 主张缺失证据：该文章提出了使用计算机视觉技术可以改善食品质量，但没有提供足够的证据来支持这一主张。这可能会使读者对该主张产生怀疑。</w:t>
      </w:r>
    </w:p>
    <w:p>
      <w:pPr>
        <w:jc w:val="both"/>
      </w:pPr>
      <w:r>
        <w:rPr/>
        <w:t xml:space="preserve"/>
      </w:r>
    </w:p>
    <w:p>
      <w:pPr>
        <w:jc w:val="both"/>
      </w:pPr>
      <w:r>
        <w:rPr/>
        <w:t xml:space="preserve">5. 未探索反驳：该文章没有探讨使用传统方法进行水果分级和分类的优缺点，也没有探讨可能存在的反驳观点。这可能会使读者认为计算机视觉技术是唯一可行的解决方案。</w:t>
      </w:r>
    </w:p>
    <w:p>
      <w:pPr>
        <w:jc w:val="both"/>
      </w:pPr>
      <w:r>
        <w:rPr/>
        <w:t xml:space="preserve"/>
      </w:r>
    </w:p>
    <w:p>
      <w:pPr>
        <w:jc w:val="both"/>
      </w:pPr>
      <w:r>
        <w:rPr/>
        <w:t xml:space="preserve">综上所述，该文章存在一些偏见和片面报道，并且缺乏对其他解决方案和潜在风险的考虑。因此，读者需要谨慎评估该技术的实际效果和可行性。</w:t>
      </w:r>
    </w:p>
    <w:p>
      <w:pPr>
        <w:pStyle w:val="Heading1"/>
      </w:pPr>
      <w:bookmarkStart w:id="5" w:name="_Toc5"/>
      <w:r>
        <w:t>Topics for further research:</w:t>
      </w:r>
      <w:bookmarkEnd w:id="5"/>
    </w:p>
    <w:p>
      <w:pPr>
        <w:spacing w:after="0"/>
        <w:numPr>
          <w:ilvl w:val="0"/>
          <w:numId w:val="2"/>
        </w:numPr>
      </w:pPr>
      <w:r>
        <w:rPr/>
        <w:t xml:space="preserve">Potential risks and negative impacts of computer vision technology in agriculture
</w:t>
      </w:r>
    </w:p>
    <w:p>
      <w:pPr>
        <w:spacing w:after="0"/>
        <w:numPr>
          <w:ilvl w:val="0"/>
          <w:numId w:val="2"/>
        </w:numPr>
      </w:pPr>
      <w:r>
        <w:rPr/>
        <w:t xml:space="preserve">Other possible solutions or technologies for fruit grading and classification
</w:t>
      </w:r>
    </w:p>
    <w:p>
      <w:pPr>
        <w:spacing w:after="0"/>
        <w:numPr>
          <w:ilvl w:val="0"/>
          <w:numId w:val="2"/>
        </w:numPr>
      </w:pPr>
      <w:r>
        <w:rPr/>
        <w:t xml:space="preserve">Cost and complexity issues associated with using computer vision technology
</w:t>
      </w:r>
    </w:p>
    <w:p>
      <w:pPr>
        <w:spacing w:after="0"/>
        <w:numPr>
          <w:ilvl w:val="0"/>
          <w:numId w:val="2"/>
        </w:numPr>
      </w:pPr>
      <w:r>
        <w:rPr/>
        <w:t xml:space="preserve">Evidence supporting the claim that computer vision technology can improve food quality
</w:t>
      </w:r>
    </w:p>
    <w:p>
      <w:pPr>
        <w:spacing w:after="0"/>
        <w:numPr>
          <w:ilvl w:val="0"/>
          <w:numId w:val="2"/>
        </w:numPr>
      </w:pPr>
      <w:r>
        <w:rPr/>
        <w:t xml:space="preserve">Counterarguments to the use of computer vision technology for fruit grading and classification
</w:t>
      </w:r>
    </w:p>
    <w:p>
      <w:pPr>
        <w:numPr>
          <w:ilvl w:val="0"/>
          <w:numId w:val="2"/>
        </w:numPr>
      </w:pPr>
      <w:r>
        <w:rPr/>
        <w:t xml:space="preserve">Overall evaluation of the effectiveness and feasibility of computer vision technology in agriculture.</w:t>
      </w:r>
    </w:p>
    <w:p>
      <w:pPr>
        <w:pStyle w:val="Heading1"/>
      </w:pPr>
      <w:bookmarkStart w:id="6" w:name="_Toc6"/>
      <w:r>
        <w:t>Report location:</w:t>
      </w:r>
      <w:bookmarkEnd w:id="6"/>
    </w:p>
    <w:p>
      <w:hyperlink r:id="rId8" w:history="1">
        <w:r>
          <w:rPr>
            <w:color w:val="2980b9"/>
            <w:u w:val="single"/>
          </w:rPr>
          <w:t xml:space="preserve">https://www.fullpicture.app/item/cce1ce74b2b8ac1b1faaf4bbae6b6910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E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306754" TargetMode="External"/><Relationship Id="rId8" Type="http://schemas.openxmlformats.org/officeDocument/2006/relationships/hyperlink" Target="https://www.fullpicture.app/item/cce1ce74b2b8ac1b1faaf4bbae6b69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2024-01-17T15:25:58+01:00</dcterms:created>
  <dcterms:modified xsi:type="dcterms:W3CDTF">2024-01-17T15:25:58+01:00</dcterms:modified>
</cp:coreProperties>
</file>

<file path=docProps/custom.xml><?xml version="1.0" encoding="utf-8"?>
<Properties xmlns="http://schemas.openxmlformats.org/officeDocument/2006/custom-properties" xmlns:vt="http://schemas.openxmlformats.org/officeDocument/2006/docPropsVTypes"/>
</file>