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Sci-Hub | Deep learning techniques for predicting nonlinear multi-component seismic responses of structural buildings. Computers &amp; Structures, 252, 106570 | 10.1016/j.compstruc.2021.106570</w:t>
      </w:r>
      <w:br/>
      <w:hyperlink r:id="rId7" w:history="1">
        <w:r>
          <w:rPr>
            <w:color w:val="2980b9"/>
            <w:u w:val="single"/>
          </w:rPr>
          <w:t xml:space="preserve">https://sci-hub.st/10.1016/j.compstruc.2021.106570</w:t>
        </w:r>
      </w:hyperlink>
    </w:p>
    <w:p>
      <w:pPr>
        <w:pStyle w:val="Heading1"/>
      </w:pPr>
      <w:bookmarkStart w:id="2" w:name="_Toc2"/>
      <w:r>
        <w:t>Article summary:</w:t>
      </w:r>
      <w:bookmarkEnd w:id="2"/>
    </w:p>
    <w:p>
      <w:pPr>
        <w:jc w:val="both"/>
      </w:pPr>
      <w:r>
        <w:rPr/>
        <w:t xml:space="preserve">1. This article discusses the use of deep learning techniques to predict nonlinear multi-component seismic responses of structural buildings. </w:t>
      </w:r>
    </w:p>
    <w:p>
      <w:pPr>
        <w:jc w:val="both"/>
      </w:pPr>
      <w:r>
        <w:rPr/>
        <w:t xml:space="preserve">2. The authors propose a novel approach that combines convolutional neural networks (CNNs) and recurrent neural networks (RNNs) to accurately predict the seismic response of structures. </w:t>
      </w:r>
    </w:p>
    <w:p>
      <w:pPr>
        <w:jc w:val="both"/>
      </w:pPr>
      <w:r>
        <w:rPr/>
        <w:t xml:space="preserve">3. The proposed model is tested on a real-world dataset and results show that it outperforms existing methods in terms of accuracy and computational efficiency.</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written by two experienced researchers in the field, making it reliable in terms of its content and conclusions. The authors provide evidence for their claims, such as the results from their experiments on a real-world dataset, which supports the validity of their proposed model. Furthermore, they discuss potential limitations of their approach, such as its reliance on large datasets for training and its inability to capture complex nonlinear behavior. </w:t>
      </w:r>
    </w:p>
    <w:p>
      <w:pPr>
        <w:jc w:val="both"/>
      </w:pPr>
      <w:r>
        <w:rPr/>
        <w:t xml:space="preserve">However, there are some points that could be improved upon in this article. For example, while the authors discuss potential limitations of their approach, they do not explore any counterarguments or alternative approaches that could be used to address these issues. Additionally, while they present evidence for their claims, they do not provide any discussion or analysis of the results or implications for future research directions. Finally, there is no mention of possible risks associated with using deep learning techniques for predicting seismic responses; this should be addressed in future research.</w:t>
      </w:r>
    </w:p>
    <w:p>
      <w:pPr>
        <w:pStyle w:val="Heading1"/>
      </w:pPr>
      <w:bookmarkStart w:id="5" w:name="_Toc5"/>
      <w:r>
        <w:t>Topics for further research:</w:t>
      </w:r>
      <w:bookmarkEnd w:id="5"/>
    </w:p>
    <w:p>
      <w:pPr>
        <w:spacing w:after="0"/>
        <w:numPr>
          <w:ilvl w:val="0"/>
          <w:numId w:val="2"/>
        </w:numPr>
      </w:pPr>
      <w:r>
        <w:rPr/>
        <w:t xml:space="preserve">Alternative approaches to deep learning</w:t>
      </w:r>
    </w:p>
    <w:p>
      <w:pPr>
        <w:spacing w:after="0"/>
        <w:numPr>
          <w:ilvl w:val="0"/>
          <w:numId w:val="2"/>
        </w:numPr>
      </w:pPr>
      <w:r>
        <w:rPr/>
        <w:t xml:space="preserve">Nonlinear behavior prediction</w:t>
      </w:r>
    </w:p>
    <w:p>
      <w:pPr>
        <w:spacing w:after="0"/>
        <w:numPr>
          <w:ilvl w:val="0"/>
          <w:numId w:val="2"/>
        </w:numPr>
      </w:pPr>
      <w:r>
        <w:rPr/>
        <w:t xml:space="preserve">Seismic response prediction</w:t>
      </w:r>
    </w:p>
    <w:p>
      <w:pPr>
        <w:spacing w:after="0"/>
        <w:numPr>
          <w:ilvl w:val="0"/>
          <w:numId w:val="2"/>
        </w:numPr>
      </w:pPr>
      <w:r>
        <w:rPr/>
        <w:t xml:space="preserve">Risk assessment of deep learning</w:t>
      </w:r>
    </w:p>
    <w:p>
      <w:pPr>
        <w:spacing w:after="0"/>
        <w:numPr>
          <w:ilvl w:val="0"/>
          <w:numId w:val="2"/>
        </w:numPr>
      </w:pPr>
      <w:r>
        <w:rPr/>
        <w:t xml:space="preserve">Implications of deep learning for seismic response</w:t>
      </w:r>
    </w:p>
    <w:p>
      <w:pPr>
        <w:numPr>
          <w:ilvl w:val="0"/>
          <w:numId w:val="2"/>
        </w:numPr>
      </w:pPr>
      <w:r>
        <w:rPr/>
        <w:t xml:space="preserve">Future research directions in deep learning for seismic response</w:t>
      </w:r>
    </w:p>
    <w:p>
      <w:pPr>
        <w:pStyle w:val="Heading1"/>
      </w:pPr>
      <w:bookmarkStart w:id="6" w:name="_Toc6"/>
      <w:r>
        <w:t>Report location:</w:t>
      </w:r>
      <w:bookmarkEnd w:id="6"/>
    </w:p>
    <w:p>
      <w:hyperlink r:id="rId8" w:history="1">
        <w:r>
          <w:rPr>
            <w:color w:val="2980b9"/>
            <w:u w:val="single"/>
          </w:rPr>
          <w:t xml:space="preserve">https://www.fullpicture.app/item/ccf0369f4ade49293fd37527b2c1a84d</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E716A4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sci-hub.st/10.1016/j.compstruc.2021.106570" TargetMode="External"/><Relationship Id="rId8" Type="http://schemas.openxmlformats.org/officeDocument/2006/relationships/hyperlink" Target="https://www.fullpicture.app/item/ccf0369f4ade49293fd37527b2c1a84d"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2023-02-25T04:52:23+01:00</dcterms:created>
  <dcterms:modified xsi:type="dcterms:W3CDTF">2023-02-25T04:52:23+01:00</dcterms:modified>
</cp:coreProperties>
</file>

<file path=docProps/custom.xml><?xml version="1.0" encoding="utf-8"?>
<Properties xmlns="http://schemas.openxmlformats.org/officeDocument/2006/custom-properties" xmlns:vt="http://schemas.openxmlformats.org/officeDocument/2006/docPropsVTypes"/>
</file>