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 for a trade mark - Intellectual Property Office</w:t>
      </w:r>
      <w:br/>
      <w:hyperlink r:id="rId7" w:history="1">
        <w:r>
          <w:rPr>
            <w:color w:val="2980b9"/>
            <w:u w:val="single"/>
          </w:rPr>
          <w:t xml:space="preserve">https://trademarks.ipo.gov.uk/ipo-tmcase/page/Results/1/UK00003594744</w:t>
        </w:r>
      </w:hyperlink>
    </w:p>
    <w:p>
      <w:pPr>
        <w:pStyle w:val="Heading1"/>
      </w:pPr>
      <w:bookmarkStart w:id="2" w:name="_Toc2"/>
      <w:r>
        <w:t>Article summary:</w:t>
      </w:r>
      <w:bookmarkEnd w:id="2"/>
    </w:p>
    <w:p>
      <w:pPr>
        <w:jc w:val="both"/>
      </w:pPr>
      <w:r>
        <w:rPr/>
        <w:t xml:space="preserve">1. The trade mark number is UK00003594744.</w:t>
      </w:r>
    </w:p>
    <w:p>
      <w:pPr>
        <w:jc w:val="both"/>
      </w:pPr>
      <w:r>
        <w:rPr/>
        <w:t xml:space="preserve">2. The owner of the trade mark is Thornbush Hill Ltd, located in Cowbridge, South Glamorgan, United Kingdom.</w:t>
      </w:r>
    </w:p>
    <w:p>
      <w:pPr>
        <w:jc w:val="both"/>
      </w:pPr>
      <w:r>
        <w:rPr/>
        <w:t xml:space="preserve">3. The Intellectual Property Office is the operating name of the Patent Office.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straightforward and factual report on a trade mark search conducted by the Intellectual Property Office. The article provides the trade mark number and names and addresses of the owner(s) of the trade mark.</w:t>
      </w:r>
    </w:p>
    <w:p>
      <w:pPr>
        <w:jc w:val="both"/>
      </w:pPr>
      <w:r>
        <w:rPr/>
        <w:t xml:space="preserve"/>
      </w:r>
    </w:p>
    <w:p>
      <w:pPr>
        <w:jc w:val="both"/>
      </w:pPr>
      <w:r>
        <w:rPr/>
        <w:t xml:space="preserve">There is no evidence of one-sided reporting or unsupported claims in the article. However, it is worth noting that the article does not provide any information about what goods or services are covered by the trade mark or its registration status. This missing point of consideration could limit readers' understanding of the significance of this particular trade mark.</w:t>
      </w:r>
    </w:p>
    <w:p>
      <w:pPr>
        <w:jc w:val="both"/>
      </w:pPr>
      <w:r>
        <w:rPr/>
        <w:t xml:space="preserve"/>
      </w:r>
    </w:p>
    <w:p>
      <w:pPr>
        <w:jc w:val="both"/>
      </w:pPr>
      <w:r>
        <w:rPr/>
        <w:t xml:space="preserve">The article also includes a link to view other trade marks owned by Thornbush Hill Ltd, which could be seen as promotional content for their business. However, this is standard practice for intellectual property offices to provide public access to information about registered trade marks.</w:t>
      </w:r>
    </w:p>
    <w:p>
      <w:pPr>
        <w:jc w:val="both"/>
      </w:pPr>
      <w:r>
        <w:rPr/>
        <w:t xml:space="preserve"/>
      </w:r>
    </w:p>
    <w:p>
      <w:pPr>
        <w:jc w:val="both"/>
      </w:pPr>
      <w:r>
        <w:rPr/>
        <w:t xml:space="preserve">Overall, there are no apparent risks noted in the article, and both sides are not relevant since it is merely a factual report on a single trade mark search. Therefore, there is no partiality or unexplored counterarguments present in this piece.</w:t>
      </w:r>
    </w:p>
    <w:p>
      <w:pPr>
        <w:pStyle w:val="Heading1"/>
      </w:pPr>
      <w:bookmarkStart w:id="5" w:name="_Toc5"/>
      <w:r>
        <w:t>Topics for further research:</w:t>
      </w:r>
      <w:bookmarkEnd w:id="5"/>
    </w:p>
    <w:p>
      <w:pPr>
        <w:spacing w:after="0"/>
        <w:numPr>
          <w:ilvl w:val="0"/>
          <w:numId w:val="2"/>
        </w:numPr>
      </w:pPr>
      <w:r>
        <w:rPr/>
        <w:t xml:space="preserve">What goods or services are covered by trade mark registration?
</w:t>
      </w:r>
    </w:p>
    <w:p>
      <w:pPr>
        <w:spacing w:after="0"/>
        <w:numPr>
          <w:ilvl w:val="0"/>
          <w:numId w:val="2"/>
        </w:numPr>
      </w:pPr>
      <w:r>
        <w:rPr/>
        <w:t xml:space="preserve">How long does a trade mark registration last?
</w:t>
      </w:r>
    </w:p>
    <w:p>
      <w:pPr>
        <w:spacing w:after="0"/>
        <w:numPr>
          <w:ilvl w:val="0"/>
          <w:numId w:val="2"/>
        </w:numPr>
      </w:pPr>
      <w:r>
        <w:rPr/>
        <w:t xml:space="preserve">What is the process for registering a trade mark?
</w:t>
      </w:r>
    </w:p>
    <w:p>
      <w:pPr>
        <w:spacing w:after="0"/>
        <w:numPr>
          <w:ilvl w:val="0"/>
          <w:numId w:val="2"/>
        </w:numPr>
      </w:pPr>
      <w:r>
        <w:rPr/>
        <w:t xml:space="preserve">What are the legal implications of infringing on a registered trade mark?
</w:t>
      </w:r>
    </w:p>
    <w:p>
      <w:pPr>
        <w:spacing w:after="0"/>
        <w:numPr>
          <w:ilvl w:val="0"/>
          <w:numId w:val="2"/>
        </w:numPr>
      </w:pPr>
      <w:r>
        <w:rPr/>
        <w:t xml:space="preserve">How does trade mark law differ between countries?
</w:t>
      </w:r>
    </w:p>
    <w:p>
      <w:pPr>
        <w:numPr>
          <w:ilvl w:val="0"/>
          <w:numId w:val="2"/>
        </w:numPr>
      </w:pPr>
      <w:r>
        <w:rPr/>
        <w:t xml:space="preserve">What are the benefits of registering a trade mark for a business?</w:t>
      </w:r>
    </w:p>
    <w:p>
      <w:pPr>
        <w:pStyle w:val="Heading1"/>
      </w:pPr>
      <w:bookmarkStart w:id="6" w:name="_Toc6"/>
      <w:r>
        <w:t>Report location:</w:t>
      </w:r>
      <w:bookmarkEnd w:id="6"/>
    </w:p>
    <w:p>
      <w:hyperlink r:id="rId8" w:history="1">
        <w:r>
          <w:rPr>
            <w:color w:val="2980b9"/>
            <w:u w:val="single"/>
          </w:rPr>
          <w:t xml:space="preserve">https://www.fullpicture.app/item/ccf9ec2ac9923e78b87466d0b742a1f1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A2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emarks.ipo.gov.uk/ipo-tmcase/page/Results/1/UK00003594744" TargetMode="External"/><Relationship Id="rId8" Type="http://schemas.openxmlformats.org/officeDocument/2006/relationships/hyperlink" Target="https://www.fullpicture.app/item/ccf9ec2ac9923e78b87466d0b742a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2024-01-10T19:39:15+01:00</dcterms:created>
  <dcterms:modified xsi:type="dcterms:W3CDTF">2024-01-10T19:39:15+01:00</dcterms:modified>
</cp:coreProperties>
</file>

<file path=docProps/custom.xml><?xml version="1.0" encoding="utf-8"?>
<Properties xmlns="http://schemas.openxmlformats.org/officeDocument/2006/custom-properties" xmlns:vt="http://schemas.openxmlformats.org/officeDocument/2006/docPropsVTypes"/>
</file>