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Evolution of sustainable palm oil policy in Southeast Asia</w:t>
      </w:r>
      <w:br/>
      <w:hyperlink r:id="rId7" w:history="1">
        <w:r>
          <w:rPr>
            <w:color w:val="2980b9"/>
            <w:u w:val="single"/>
          </w:rPr>
          <w:t xml:space="preserve">https://www.tandfonline.com/doi/full/10.1080/23311843.2016.1195032</w:t>
        </w:r>
      </w:hyperlink>
    </w:p>
    <w:p>
      <w:pPr>
        <w:pStyle w:val="Heading1"/>
      </w:pPr>
      <w:bookmarkStart w:id="2" w:name="_Toc2"/>
      <w:r>
        <w:t>Article summary:</w:t>
      </w:r>
      <w:bookmarkEnd w:id="2"/>
    </w:p>
    <w:p>
      <w:pPr>
        <w:jc w:val="both"/>
      </w:pPr>
      <w:r>
        <w:rPr/>
        <w:t xml:space="preserve">1. Les forêts primaires de l'Asie du Sud-Est sont menacées par l'expansion de l'industrie de l'huile de palme, qui est très rentable mais détruit les habitats naturels et libère des gaz à effet de serre. </w:t>
      </w:r>
    </w:p>
    <w:p>
      <w:pPr>
        <w:jc w:val="both"/>
      </w:pPr>
      <w:r>
        <w:rPr/>
        <w:t xml:space="preserve">2. Le Roundtable on Sustainable Palm Oil (RSPO) a été créé pour promouvoir une production d'huile de palme durable et transparente, avec un système de certification pour les producteurs respectant les critères du RSPO. </w:t>
      </w:r>
    </w:p>
    <w:p>
      <w:pPr>
        <w:jc w:val="both"/>
      </w:pPr>
      <w:r>
        <w:rPr/>
        <w:t xml:space="preserve">3. Le programme REDD+ vise à réduire les émissions de carbone en offrant une compensation financière aux propriétaires terriens qui évitent la déforestation, ce qui pourrait aider à rendre l'industrie de l'huile de palme plus durable si elle est développée correctement.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examine l'évolution des politiques de production d'huile de palme durable en Asie du Sud-Est, en mettant l'accent sur les initiatives telles que la Table ronde sur l'huile de palme durable (RSPO) et la réduction des émissions dues à la déforestation et à la dégradation des forêts (REDD+). L'article souligne les impacts négatifs de l'expansion de l'industrie de l'huile de palme sur les forêts primaires et secondaires, ainsi que sur la biodiversité et le changement climatique. Il est important de noter que l'article est écrit principalement du point de vue environnementaliste, ce qui peut entraîner un biais dans sa présentation des faits.</w:t>
      </w:r>
    </w:p>
    <w:p>
      <w:pPr>
        <w:jc w:val="both"/>
      </w:pPr>
      <w:r>
        <w:rPr/>
        <w:t xml:space="preserve"/>
      </w:r>
    </w:p>
    <w:p>
      <w:pPr>
        <w:jc w:val="both"/>
      </w:pPr>
      <w:r>
        <w:rPr/>
        <w:t xml:space="preserve">L'article fournit une analyse détaillée des initiatives RSPO et REDD+, mais il manque une discussion approfondie sur les défis auxquels sont confrontées ces initiatives. Par exemple, bien que le RSPO ait certifié 12% de la production mondiale d'huile de palme comme étant durable, il y a eu des critiques quant à son efficacité réelle pour prévenir la déforestation. De plus, le RSPO a été critiqué pour son manque d'impartialité dans ses audits et pour ne pas avoir suffisamment impliqué les communautés locales dans ses processus décisionnels.</w:t>
      </w:r>
    </w:p>
    <w:p>
      <w:pPr>
        <w:jc w:val="both"/>
      </w:pPr>
      <w:r>
        <w:rPr/>
        <w:t xml:space="preserve"/>
      </w:r>
    </w:p>
    <w:p>
      <w:pPr>
        <w:jc w:val="both"/>
      </w:pPr>
      <w:r>
        <w:rPr/>
        <w:t xml:space="preserve">De même, bien que REDD+ soit présenté comme une solution prometteuse pour prévenir la déforestation tout en réduisant les émissions de carbone, il y a eu des critiques quant à son efficacité réelle pour protéger la biodiversité et les droits fonciers des communautés locales. De plus, il y a eu des préoccupations quant à la manière dont les paiements pour la réduction des émissions de carbone peuvent être utilisés pour renforcer les droits fonciers des grandes entreprises plutôt que de protéger les communautés locales.</w:t>
      </w:r>
    </w:p>
    <w:p>
      <w:pPr>
        <w:jc w:val="both"/>
      </w:pPr>
      <w:r>
        <w:rPr/>
        <w:t xml:space="preserve"/>
      </w:r>
    </w:p>
    <w:p>
      <w:pPr>
        <w:jc w:val="both"/>
      </w:pPr>
      <w:r>
        <w:rPr/>
        <w:t xml:space="preserve">Enfin, l'article ne discute pas suffisamment des perspectives économiques et sociales de l'industrie de l'huile de palme en Asie du Sud-Est. Bien que l'article souligne les impacts négatifs sur l'environnement et la biodiversité, il est important de reconnaître que cette industrie est un moteur économique important pour la région et fournit des emplois à de nombreuses personnes. Les solutions durables doivent donc prendre en compte ces facteurs économiques et sociaux.</w:t>
      </w:r>
    </w:p>
    <w:p>
      <w:pPr>
        <w:jc w:val="both"/>
      </w:pPr>
      <w:r>
        <w:rPr/>
        <w:t xml:space="preserve"/>
      </w:r>
    </w:p>
    <w:p>
      <w:pPr>
        <w:jc w:val="both"/>
      </w:pPr>
      <w:r>
        <w:rPr/>
        <w:t xml:space="preserve">Dans l'ensemble, bien que l'article fournisse une analyse détaillée des initiatives RSPO et REDD+, il manque une discussion approfondie sur leurs défis et limites. De plus, le point de vue environnementaliste dominant peut entraîner un biais dans sa présentation des faits. Il est important d'examiner toutes les perspectives lorsqu'il s'agit de trouver des solutions durables pour l'industrie de l'huile de palme en Asie du Sud-Est.</w:t>
      </w:r>
    </w:p>
    <w:p>
      <w:pPr>
        <w:pStyle w:val="Heading1"/>
      </w:pPr>
      <w:bookmarkStart w:id="5" w:name="_Toc5"/>
      <w:r>
        <w:t>Topics for further research:</w:t>
      </w:r>
      <w:bookmarkEnd w:id="5"/>
    </w:p>
    <w:p>
      <w:pPr>
        <w:spacing w:after="0"/>
        <w:numPr>
          <w:ilvl w:val="0"/>
          <w:numId w:val="2"/>
        </w:numPr>
      </w:pPr>
      <w:r>
        <w:rPr/>
        <w:t xml:space="preserve">Les défis et limites de l'initiative RSPO pour la production d'huile de palme durable en Asie du Sud-Est.
</w:t>
      </w:r>
    </w:p>
    <w:p>
      <w:pPr>
        <w:spacing w:after="0"/>
        <w:numPr>
          <w:ilvl w:val="0"/>
          <w:numId w:val="2"/>
        </w:numPr>
      </w:pPr>
      <w:r>
        <w:rPr/>
        <w:t xml:space="preserve">Les critiques concernant l'efficacité réelle de REDD+ pour protéger la biodiversité et les droits fonciers des communautés locales.
</w:t>
      </w:r>
    </w:p>
    <w:p>
      <w:pPr>
        <w:spacing w:after="0"/>
        <w:numPr>
          <w:ilvl w:val="0"/>
          <w:numId w:val="2"/>
        </w:numPr>
      </w:pPr>
      <w:r>
        <w:rPr/>
        <w:t xml:space="preserve">Les préoccupations quant à la manière dont les paiements pour la réduction des émissions de carbone peuvent renforcer les droits fonciers des grandes entreprises plutôt que de protéger les communautés locales.
</w:t>
      </w:r>
    </w:p>
    <w:p>
      <w:pPr>
        <w:spacing w:after="0"/>
        <w:numPr>
          <w:ilvl w:val="0"/>
          <w:numId w:val="2"/>
        </w:numPr>
      </w:pPr>
      <w:r>
        <w:rPr/>
        <w:t xml:space="preserve">Les perspectives économiques et sociales de l'industrie de l'huile de palme en Asie du Sud-Est.
</w:t>
      </w:r>
    </w:p>
    <w:p>
      <w:pPr>
        <w:spacing w:after="0"/>
        <w:numPr>
          <w:ilvl w:val="0"/>
          <w:numId w:val="2"/>
        </w:numPr>
      </w:pPr>
      <w:r>
        <w:rPr/>
        <w:t xml:space="preserve">Les impacts de l'expansion de l'industrie de l'huile de palme sur les communautés locales et les droits fonciers.
</w:t>
      </w:r>
    </w:p>
    <w:p>
      <w:pPr>
        <w:numPr>
          <w:ilvl w:val="0"/>
          <w:numId w:val="2"/>
        </w:numPr>
      </w:pPr>
      <w:r>
        <w:rPr/>
        <w:t xml:space="preserve">Les alternatives durables à l'huile de palme et leur viabilité économique en Asie du Sud-Est.</w:t>
      </w:r>
    </w:p>
    <w:p>
      <w:pPr>
        <w:pStyle w:val="Heading1"/>
      </w:pPr>
      <w:bookmarkStart w:id="6" w:name="_Toc6"/>
      <w:r>
        <w:t>Report location:</w:t>
      </w:r>
      <w:bookmarkEnd w:id="6"/>
    </w:p>
    <w:p>
      <w:hyperlink r:id="rId8" w:history="1">
        <w:r>
          <w:rPr>
            <w:color w:val="2980b9"/>
            <w:u w:val="single"/>
          </w:rPr>
          <w:t xml:space="preserve">https://www.fullpicture.app/item/cd05ee2ed783612c44f7d59691294987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8BB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3311843.2016.1195032" TargetMode="External"/><Relationship Id="rId8" Type="http://schemas.openxmlformats.org/officeDocument/2006/relationships/hyperlink" Target="https://www.fullpicture.app/item/cd05ee2ed783612c44f7d596912949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2023-12-25T15:52:54+01:00</dcterms:created>
  <dcterms:modified xsi:type="dcterms:W3CDTF">2023-12-25T15:52:54+01:00</dcterms:modified>
</cp:coreProperties>
</file>

<file path=docProps/custom.xml><?xml version="1.0" encoding="utf-8"?>
<Properties xmlns="http://schemas.openxmlformats.org/officeDocument/2006/custom-properties" xmlns:vt="http://schemas.openxmlformats.org/officeDocument/2006/docPropsVTypes"/>
</file>