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j.freeradbiomed.2021.04.008.pdf</w:t>
      </w:r>
      <w:br/>
      <w:hyperlink r:id="rId7" w:history="1">
        <w:r>
          <w:rPr>
            <w:color w:val="2980b9"/>
            <w:u w:val="single"/>
          </w:rPr>
          <w:t xml:space="preserve">https://typeset.io/library/untitled-collection-2h63cnva/j-freeradbiomed-2021-04-008-pdf-27blsijo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Nlrp6 plays a key role in the development of non-alcoholic steatohepatitis (NASH) by inhibiting Cd36-mediated fatty acid uptake and NF-κB pathways.</w:t>
      </w:r>
    </w:p>
    <w:p>
      <w:pPr>
        <w:jc w:val="both"/>
      </w:pPr>
      <w:r>
        <w:rPr/>
        <w:t xml:space="preserve">2. Hepatocyte-specific deletion of Nlrp6 exacerbates the development of NASH in mice, while overexpression of Nlrp6 has beneficial effects.</w:t>
      </w:r>
    </w:p>
    <w:p>
      <w:pPr>
        <w:jc w:val="both"/>
      </w:pPr>
      <w:r>
        <w:rPr/>
        <w:t xml:space="preserve">3. Mechanistically, Nlrp6 promotes the degradation of transforming growth factor-β-activated kinase 1 (TAK1)-binding protein 2/3 (TAB2/3) via a lysosomal-dependent pathway, which suppresses NF-κB activation.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Nlrp6在非酒精性脂肪性肝病（NAFLD）和非酒精性脂肪性肝炎（NASH）中的作用的研究。文章提出了Nlrp6可能通过抑制Cd36和NF-κB通路在NASH的发病过程中发挥重要作用，并且可能成为治疗NASH的潜在靶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潜在偏见和不足之处。首先，文章没有探讨其他因素对NAFLD和NASH发展的影响，如遗传、环境、生活方式等。其次，文章只使用小鼠模型进行实验，并未考虑人类体内复杂的生理和代谢差异。此外，文章并未探讨其他可能与Nlrp6相关的通路或分子机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存在一些片面报道和缺失考虑点。例如，在讨论NF-κB通路时，文章只强调了其促进炎症反应的作用，并未提及其在细胞凋亡、免疫应答等方面的重要作用。此外，在讨论Cd36时，文章只强调了其介导脂肪酸摄取的作用，并未提及其在其他代谢通路中的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提出了一些未经证实的主张。例如，文章声称Nlrp6通过抑制Cd36和NF-κB通路来发挥其在NASH中的作用，但并未提供充分的实验证据来支持这一假设。此外，文章也没有探讨其他可能与Nlrp6相关的通路或分子机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存在一些宣传内容和偏袒之处。例如，在讨论Nlrp6时，文章只强调了其可能成为治疗NASH的潜在靶点，并未探讨其可能存在的风险或限制。此外，在讨论Nlrp6过表达对ob/ob小鼠的影响时，文章只强调了其有益作用，并未探讨其可能存在的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提出了一些有趣的假设和观点，但仍存在一些潜在偏见、片面报道、缺失考虑点、未经证实的主张、宣传内容和偏袒之处。因此，在评估该研究结果时需要谨慎，并结合其他相关研究进行综合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NAFLD and NASH development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using mouse models for human diseases
</w:t>
      </w:r>
    </w:p>
    <w:p>
      <w:pPr>
        <w:spacing w:after="0"/>
        <w:numPr>
          <w:ilvl w:val="0"/>
          <w:numId w:val="2"/>
        </w:numPr>
      </w:pPr>
      <w:r>
        <w:rPr/>
        <w:t xml:space="preserve">Other potential pathways or molecular mechanisms related to Nlrp6
</w:t>
      </w:r>
    </w:p>
    <w:p>
      <w:pPr>
        <w:spacing w:after="0"/>
        <w:numPr>
          <w:ilvl w:val="0"/>
          <w:numId w:val="2"/>
        </w:numPr>
      </w:pPr>
      <w:r>
        <w:rPr/>
        <w:t xml:space="preserve">Importance of NF-κB pathway in cell apoptosis and immune response
</w:t>
      </w:r>
    </w:p>
    <w:p>
      <w:pPr>
        <w:spacing w:after="0"/>
        <w:numPr>
          <w:ilvl w:val="0"/>
          <w:numId w:val="2"/>
        </w:numPr>
      </w:pPr>
      <w:r>
        <w:rPr/>
        <w:t xml:space="preserve">Other roles of Cd36 in metabolic pathways
</w:t>
      </w:r>
    </w:p>
    <w:p>
      <w:pPr>
        <w:numPr>
          <w:ilvl w:val="0"/>
          <w:numId w:val="2"/>
        </w:numPr>
      </w:pPr>
      <w:r>
        <w:rPr/>
        <w:t xml:space="preserve">Potential risks or limitations of targeting Nlrp6 for NASH treatment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https://www.fullpicture.app/item/cd0e6349e54deecb75ab77f51001d883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BF05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ypeset.io/library/untitled-collection-2h63cnva/j-freeradbiomed-2021-04-008-pdf-27blsijo" TargetMode="External"/><Relationship Id="rId8" Type="http://schemas.openxmlformats.org/officeDocument/2006/relationships/hyperlink" Target="https://www.fullpicture.app/item/cd0e6349e54deecb75ab77f51001d88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2023-12-19T21:01:12+01:00</dcterms:created>
  <dcterms:modified xsi:type="dcterms:W3CDTF">2023-12-19T21:01:12+01:00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