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北京大学第二学士 at DuckDuckGo</w:t></w:r><w:br/><w:hyperlink r:id="rId7" w:history="1"><w:r><w:rPr><w:color w:val="2980b9"/><w:u w:val="single"/></w:rPr><w:t xml:space="preserve">https://duckduckgo.com/?q=%E5%8C%97%E4%BA%AC%E5%A4%A7%E5%AD%A6%E7%AC%AC%E4%BA%8C%E5%AD%A6%E5%A3%AB&atb=v376-3__&ia=web</w:t></w:r></w:hyperlink></w:p><w:p><w:pPr><w:pStyle w:val="Heading1"/></w:pPr><w:bookmarkStart w:id="2" w:name="_Toc2"/><w:r><w:t>Article summary:</w:t></w:r><w:bookmarkEnd w:id="2"/></w:p><w:p><w:pPr><w:jc w:val="both"/></w:pPr><w:r><w:rPr/><w:t xml:space="preserve">1. Peking University plans to enroll 100 second bachelor's degree students majoring in software engineering in 2022, with application requirements including support for the Communist Party of China and good moral character.</w:t></w:r></w:p><w:p><w:pPr><w:jc w:val="both"/></w:pPr><w:r><w:rPr/><w:t xml:space="preserve">2. The second bachelor's degree is equivalent to a postgraduate degree and offers the opportunity to join the ranks of Peking University alumni and apply to foreign Ivy League universities.</w:t></w:r></w:p><w:p><w:pPr><w:jc w:val="both"/></w:pPr><w:r><w:rPr/><w:t xml:space="preserve">3. Studying for a second bachelor's degree at Peking University involves taking classes like undergraduates, going to the library, eating in the cafeteria, and resting in the dormitory, with tuition fees implemented according to relevant regulations on master's degree treatment during the school period.</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该文章主要介绍了北京大学计算机学院开设的第二学士专业，但是存在一些问题和偏见。</w:t></w:r></w:p><w:p><w:pPr><w:jc w:val="both"/></w:pPr><w:r><w:rPr/><w:t xml:space="preserve"></w:t></w:r></w:p><w:p><w:pPr><w:jc w:val="both"/></w:pPr><w:r><w:rPr/><w:t xml:space="preserve">首先，文章在介绍申请条件时强调了支持中国共产党领导和服务社会主义现代化建设等政治要求，这可能会对某些申请者造成不必要的压力和限制。其次，文章没有提供关于该专业是否有就业前景、毕业后能否顺利就业等方面的信息，这也是读者比较关心的问题之一。</w:t></w:r></w:p><w:p><w:pPr><w:jc w:val="both"/></w:pPr><w:r><w:rPr/><w:t xml:space="preserve"></w:t></w:r></w:p><w:p><w:pPr><w:jc w:val="both"/></w:pPr><w:r><w:rPr/><w:t xml:space="preserve">此外，文章还存在一些片面报道和缺失考虑点。例如，在介绍第二学士专业的优势时只强调了可以获得高等教育文凭和加入北大校友会等好处，但没有提及该专业是否真正适合自己的职业发展规划。另外，在介绍申请条件时只提到了本科毕业生和三年内失业人员可以申请，但没有考虑其他情况下的申请者。</w:t></w:r></w:p><w:p><w:pPr><w:jc w:val="both"/></w:pPr><w:r><w:rPr/><w:t xml:space="preserve"></w:t></w:r></w:p><w:p><w:pPr><w:jc w:val="both"/></w:pPr><w:r><w:rPr/><w:t xml:space="preserve">此外，文章中也存在一些未探索反驳和宣传内容。例如，在介绍第二学士专业时只强调了其与硕士学位相当，并没有提及其与本科学位之间的区别和联系。另外，在介绍该专业优势时也没有提及可能存在的风险和挑战，例如学习压力、就业前景等。</w:t></w:r></w:p><w:p><w:pPr><w:jc w:val="both"/></w:pPr><w:r><w:rPr/><w:t xml:space="preserve"></w:t></w:r></w:p><w:p><w:pPr><w:jc w:val="both"/></w:pPr><w:r><w:rPr/><w:t xml:space="preserve">总之，该文章在介绍北京大学第二学士专业时存在一些问题和偏见，需要更加客观全面地呈现相关信息。同时，读者也应该对文章中的内容进行深入思考和分析，以便做出更加明智的决策。</w:t></w:r></w:p><w:p><w:pPr><w:pStyle w:val="Heading1"/></w:pPr><w:bookmarkStart w:id="5" w:name="_Toc5"/><w:r><w:t>Topics for further research:</w:t></w:r><w:bookmarkEnd w:id="5"/></w:p><w:p><w:pPr><w:spacing w:after="0"/><w:numPr><w:ilvl w:val="0"/><w:numId w:val="2"/></w:numPr></w:pPr><w:r><w:rPr/><w:t xml:space="preserve">Employment prospects and opportunities
</w:t></w:r></w:p><w:p><w:pPr><w:spacing w:after="0"/><w:numPr><w:ilvl w:val="0"/><w:numId w:val="2"/></w:numPr></w:pPr><w:r><w:rPr/><w:t xml:space="preserve">Comparison with undergraduate and graduate degrees
</w:t></w:r></w:p><w:p><w:pPr><w:spacing w:after="0"/><w:numPr><w:ilvl w:val="0"/><w:numId w:val="2"/></w:numPr></w:pPr><w:r><w:rPr/><w:t xml:space="preserve">Potential risks and challenges
</w:t></w:r></w:p><w:p><w:pPr><w:spacing w:after="0"/><w:numPr><w:ilvl w:val="0"/><w:numId w:val="2"/></w:numPr></w:pPr><w:r><w:rPr/><w:t xml:space="preserve">Eligibility criteria for applicants
</w:t></w:r></w:p><w:p><w:pPr><w:spacing w:after="0"/><w:numPr><w:ilvl w:val="0"/><w:numId w:val="2"/></w:numPr></w:pPr><w:r><w:rPr/><w:t xml:space="preserve">Political requirements and limitations
</w:t></w:r></w:p><w:p><w:pPr><w:numPr><w:ilvl w:val="0"/><w:numId w:val="2"/></w:numPr></w:pPr><w:r><w:rPr/><w:t xml:space="preserve">Suitability for individual career development plans</w:t></w:r></w:p><w:p><w:pPr><w:pStyle w:val="Heading1"/></w:pPr><w:bookmarkStart w:id="6" w:name="_Toc6"/><w:r><w:t>Report location:</w:t></w:r><w:bookmarkEnd w:id="6"/></w:p><w:p><w:hyperlink r:id="rId8" w:history="1"><w:r><w:rPr><w:color w:val="2980b9"/><w:u w:val="single"/></w:rPr><w:t xml:space="preserve">https://www.fullpicture.app/item/cd2856398f07d43e38630e35058aeebf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311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uckduckgo.com/?q=%E5%8C%97%E4%BA%AC%E5%A4%A7%E5%AD%A6%E7%AC%AC%E4%BA%8C%E5%AD%A6%E5%A3%AB&amp;atb=v376-3__&amp;ia=web" TargetMode="External"/><Relationship Id="rId8" Type="http://schemas.openxmlformats.org/officeDocument/2006/relationships/hyperlink" Target="https://www.fullpicture.app/item/cd2856398f07d43e38630e35058aee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2023-12-20T00:11:56+01:00</dcterms:created>
  <dcterms:modified xsi:type="dcterms:W3CDTF">2023-12-20T00:11:56+01:00</dcterms:modified>
</cp:coreProperties>
</file>

<file path=docProps/custom.xml><?xml version="1.0" encoding="utf-8"?>
<Properties xmlns="http://schemas.openxmlformats.org/officeDocument/2006/custom-properties" xmlns:vt="http://schemas.openxmlformats.org/officeDocument/2006/docPropsVTypes"/>
</file>