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Pan-cancer analysis of NLRP3 inflammasome with potential implications in prognosis and immunotherapy in human cancer - PubMed</w:t>
      </w:r>
      <w:br/>
      <w:hyperlink r:id="rId7" w:history="1">
        <w:r>
          <w:rPr>
            <w:color w:val="2980b9"/>
            <w:u w:val="single"/>
          </w:rPr>
          <w:t xml:space="preserve">https://pubmed.ncbi.nlm.nih.gov/33212483/</w:t>
        </w:r>
      </w:hyperlink>
    </w:p>
    <w:p>
      <w:pPr>
        <w:pStyle w:val="Heading1"/>
      </w:pPr>
      <w:bookmarkStart w:id="2" w:name="_Toc2"/>
      <w:r>
        <w:t>Article summary:</w:t>
      </w:r>
      <w:bookmarkEnd w:id="2"/>
    </w:p>
    <w:p>
      <w:pPr>
        <w:jc w:val="both"/>
      </w:pPr>
      <w:r>
        <w:rPr/>
        <w:t xml:space="preserve">1. A pan-cancer analysis of NLRP3 inflammasome-related genes was conducted across 24 human cancers.</w:t>
      </w:r>
    </w:p>
    <w:p>
      <w:pPr>
        <w:jc w:val="both"/>
      </w:pPr>
      <w:r>
        <w:rPr/>
        <w:t xml:space="preserve">2. The NLRP3 inflammasome score could be used as an independent prognostic factor in skin cutaneous melanoma.</w:t>
      </w:r>
    </w:p>
    <w:p>
      <w:pPr>
        <w:jc w:val="both"/>
      </w:pPr>
      <w:r>
        <w:rPr/>
        <w:t xml:space="preserve">3. The NLRP3 inflammasome score could be a stronger predictor for immune signatures compared with tumor mutation burden (TMB) and glycolytic activity, and it may have predictive value for immunotherapy response of patients in diverse cancers.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the NLRP3 inflammasome in cancer immunotherapy (CIT). The authors provide evidence to support their claims, such as the results from their pan-cancer analysis showing that 15 out of 24 cancers had significantly different expression of NLRP3-inflammasome-related genes between normal and tumor samples, and that the NLRP3 inflammasome score could be served as an independent prognostic factor in skin cutaneous melanoma. Furthermore, they also found that the NLRP3 inflammasome score could be a stronger predictor for immune signatures compared with tumor mutation burden (TMB) and glycolytic activity, which have been reported as immune predictors.</w:t>
      </w:r>
    </w:p>
    <w:p>
      <w:pPr>
        <w:jc w:val="both"/>
      </w:pPr>
      <w:r>
        <w:rPr/>
        <w:t xml:space="preserve">However, there are some potential biases in the article that should be noted. For example, the authors did not explore any counterarguments or alternative explanations for their findings. Additionally, they did not discuss any possible risks associated with using the NLRP3 inflammasome score as a predictive biomarker for CIT response. Finally, while they provided evidence to support their claims, they did not present both sides equally; instead they focused mainly on supporting their own argument without considering other perspectives or points of view.</w:t>
      </w:r>
    </w:p>
    <w:p>
      <w:pPr>
        <w:pStyle w:val="Heading1"/>
      </w:pPr>
      <w:bookmarkStart w:id="5" w:name="_Toc5"/>
      <w:r>
        <w:t>Topics for further research:</w:t>
      </w:r>
      <w:bookmarkEnd w:id="5"/>
    </w:p>
    <w:p>
      <w:pPr>
        <w:spacing w:after="0"/>
        <w:numPr>
          <w:ilvl w:val="0"/>
          <w:numId w:val="2"/>
        </w:numPr>
      </w:pPr>
      <w:r>
        <w:rPr/>
        <w:t xml:space="preserve">NLRP3 inflammasome cancer immunotherapy</w:t>
      </w:r>
    </w:p>
    <w:p>
      <w:pPr>
        <w:spacing w:after="0"/>
        <w:numPr>
          <w:ilvl w:val="0"/>
          <w:numId w:val="2"/>
        </w:numPr>
      </w:pPr>
      <w:r>
        <w:rPr/>
        <w:t xml:space="preserve">NLRP3 inflammasome prognostic factor</w:t>
      </w:r>
    </w:p>
    <w:p>
      <w:pPr>
        <w:spacing w:after="0"/>
        <w:numPr>
          <w:ilvl w:val="0"/>
          <w:numId w:val="2"/>
        </w:numPr>
      </w:pPr>
      <w:r>
        <w:rPr/>
        <w:t xml:space="preserve">NLRP3 inflammasome immune predictors</w:t>
      </w:r>
    </w:p>
    <w:p>
      <w:pPr>
        <w:spacing w:after="0"/>
        <w:numPr>
          <w:ilvl w:val="0"/>
          <w:numId w:val="2"/>
        </w:numPr>
      </w:pPr>
      <w:r>
        <w:rPr/>
        <w:t xml:space="preserve">NLRP3 inflammasome counterarguments</w:t>
      </w:r>
    </w:p>
    <w:p>
      <w:pPr>
        <w:spacing w:after="0"/>
        <w:numPr>
          <w:ilvl w:val="0"/>
          <w:numId w:val="2"/>
        </w:numPr>
      </w:pPr>
      <w:r>
        <w:rPr/>
        <w:t xml:space="preserve">NLRP3 inflammasome risks</w:t>
      </w:r>
    </w:p>
    <w:p>
      <w:pPr>
        <w:numPr>
          <w:ilvl w:val="0"/>
          <w:numId w:val="2"/>
        </w:numPr>
      </w:pPr>
      <w:r>
        <w:rPr/>
        <w:t xml:space="preserve">NLRP3 inflammasome alternative explanations</w:t>
      </w:r>
    </w:p>
    <w:p>
      <w:pPr>
        <w:pStyle w:val="Heading1"/>
      </w:pPr>
      <w:bookmarkStart w:id="6" w:name="_Toc6"/>
      <w:r>
        <w:t>Report location:</w:t>
      </w:r>
      <w:bookmarkEnd w:id="6"/>
    </w:p>
    <w:p>
      <w:hyperlink r:id="rId8" w:history="1">
        <w:r>
          <w:rPr>
            <w:color w:val="2980b9"/>
            <w:u w:val="single"/>
          </w:rPr>
          <w:t xml:space="preserve">https://www.fullpicture.app/item/cd2a680b96fc4d70c12136e366776e4f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04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12483/" TargetMode="External"/><Relationship Id="rId8" Type="http://schemas.openxmlformats.org/officeDocument/2006/relationships/hyperlink" Target="https://www.fullpicture.app/item/cd2a680b96fc4d70c12136e366776e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2023-02-21T21:47:56+01:00</dcterms:created>
  <dcterms:modified xsi:type="dcterms:W3CDTF">2023-02-21T21:47:56+01:00</dcterms:modified>
</cp:coreProperties>
</file>

<file path=docProps/custom.xml><?xml version="1.0" encoding="utf-8"?>
<Properties xmlns="http://schemas.openxmlformats.org/officeDocument/2006/custom-properties" xmlns:vt="http://schemas.openxmlformats.org/officeDocument/2006/docPropsVTypes"/>
</file>