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menstrual cycle and gender on ventilatory and heart rate responses at the onset of exercise | SpringerLink</w:t>
      </w:r>
      <w:br/>
      <w:hyperlink r:id="rId7" w:history="1">
        <w:r>
          <w:rPr>
            <w:color w:val="2980b9"/>
            <w:u w:val="single"/>
          </w:rPr>
          <w:t xml:space="preserve">https://link.springer.com/article/10.1007/s00421-003-0873-8</w:t>
        </w:r>
      </w:hyperlink>
    </w:p>
    <w:p>
      <w:pPr>
        <w:pStyle w:val="Heading1"/>
      </w:pPr>
      <w:bookmarkStart w:id="2" w:name="_Toc2"/>
      <w:r>
        <w:t>Article summary:</w:t>
      </w:r>
      <w:bookmarkEnd w:id="2"/>
    </w:p>
    <w:p>
      <w:pPr>
        <w:jc w:val="both"/>
      </w:pPr>
      <w:r>
        <w:rPr/>
        <w:t xml:space="preserve">1. Gender differences in ventilatory and heart rate responses to exercise have been observed in previous studies.</w:t>
      </w:r>
    </w:p>
    <w:p>
      <w:pPr>
        <w:jc w:val="both"/>
      </w:pPr>
      <w:r>
        <w:rPr/>
        <w:t xml:space="preserve">2. The phase I response, which occurs at the onset of exercise, is influenced by various factors including posture, exercise frequency, intensity, and age.</w:t>
      </w:r>
    </w:p>
    <w:p>
      <w:pPr>
        <w:jc w:val="both"/>
      </w:pPr>
      <w:r>
        <w:rPr/>
        <w:t xml:space="preserve">3. The menstrual cycle may also affect ventilatory and HR responses to exercise due to the influence of female sex hormones on the central nervous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 of menstrual cycle and gender on ventilatory and heart rate responses at the onset of exercise" explores the impact of gender and menstrual cycle on ventilatory and heart rate responses during exercise. The study involved seven women and seven men, with no history of cardiorespiratory diseases or medication use that could affect cardiorespiratory responses or the menstrual cycle.</w:t>
      </w:r>
    </w:p>
    <w:p>
      <w:pPr>
        <w:jc w:val="both"/>
      </w:pPr>
      <w:r>
        <w:rPr/>
        <w:t xml:space="preserve"/>
      </w:r>
    </w:p>
    <w:p>
      <w:pPr>
        <w:jc w:val="both"/>
      </w:pPr>
      <w:r>
        <w:rPr/>
        <w:t xml:space="preserve">The article provides a comprehensive review of previous studies on gender differences in physiological responses to various conditions, including hypoxia, hypercapnia, sympathetic and cardiovascular responses, minute ventilation, and heart rate. However, the article lacks a critical analysis of potential biases in these studies, such as sample size, participant selection criteria, and experimental design.</w:t>
      </w:r>
    </w:p>
    <w:p>
      <w:pPr>
        <w:jc w:val="both"/>
      </w:pPr>
      <w:r>
        <w:rPr/>
        <w:t xml:space="preserve"/>
      </w:r>
    </w:p>
    <w:p>
      <w:pPr>
        <w:jc w:val="both"/>
      </w:pPr>
      <w:r>
        <w:rPr/>
        <w:t xml:space="preserve">The article also discusses the phase I response observed during voluntary exercise and passive movement following electrically induced muscle contractions or flexion-extensions of the lower legs with ropes. The authors suggest that this phase I response is influenced by various factors such as posture, exercise frequency, exercise intensity, age, and gender. However, the article does not explore potential confounding variables that may affect these factors' impact on the phase I response.</w:t>
      </w:r>
    </w:p>
    <w:p>
      <w:pPr>
        <w:jc w:val="both"/>
      </w:pPr>
      <w:r>
        <w:rPr/>
        <w:t xml:space="preserve"/>
      </w:r>
    </w:p>
    <w:p>
      <w:pPr>
        <w:jc w:val="both"/>
      </w:pPr>
      <w:r>
        <w:rPr/>
        <w:t xml:space="preserve">The authors acknowledge that female sex hormones act on the central nervous system and may affect respiratory function. They cite previous studies showing that progesterone exerts a respiratory effect on the hypothalamus while estrogen attenuates cardiovascular and ventilatory responses to central command. However, the article does not provide a detailed analysis of how these hormonal effects may interact with other factors affecting respiratory function during exercise.</w:t>
      </w:r>
    </w:p>
    <w:p>
      <w:pPr>
        <w:jc w:val="both"/>
      </w:pPr>
      <w:r>
        <w:rPr/>
        <w:t xml:space="preserve"/>
      </w:r>
    </w:p>
    <w:p>
      <w:pPr>
        <w:jc w:val="both"/>
      </w:pPr>
      <w:r>
        <w:rPr/>
        <w:t xml:space="preserve">The study's methodology involves brief voluntary exercise and passive movement repeated seven times during both luteal and follicular phases for women. The authors used an electrogoniometer attached to the right knee joint to monitor knee joint angle changes during brief voluntary exercise. However, they did not explain why they chose this method or how it affects respiratory function during exercise.</w:t>
      </w:r>
    </w:p>
    <w:p>
      <w:pPr>
        <w:jc w:val="both"/>
      </w:pPr>
      <w:r>
        <w:rPr/>
        <w:t xml:space="preserve"/>
      </w:r>
    </w:p>
    <w:p>
      <w:pPr>
        <w:jc w:val="both"/>
      </w:pPr>
      <w:r>
        <w:rPr/>
        <w:t xml:space="preserve">The authors also used weight belts equivalent to about 2.5% of the subject's body mass during brief voluntary exercise to equalize the relative load to muscles among the subjects. However, they did not explain how this weight affects respiratory function during exercise or why they chose this specific weight.</w:t>
      </w:r>
    </w:p>
    <w:p>
      <w:pPr>
        <w:jc w:val="both"/>
      </w:pPr>
      <w:r>
        <w:rPr/>
        <w:t xml:space="preserve"/>
      </w:r>
    </w:p>
    <w:p>
      <w:pPr>
        <w:jc w:val="both"/>
      </w:pPr>
      <w:r>
        <w:rPr/>
        <w:t xml:space="preserve">The article provides a detailed analysis of the study's results, showing no significant differences in ventilatory and heart rate responses between men and women or between luteal and follicular phases for women. However, the authors did not explore potential confounding variables that may affect these results, such as age, fitness level, or menstrual cycle irregularities.</w:t>
      </w:r>
    </w:p>
    <w:p>
      <w:pPr>
        <w:jc w:val="both"/>
      </w:pPr>
      <w:r>
        <w:rPr/>
        <w:t xml:space="preserve"/>
      </w:r>
    </w:p>
    <w:p>
      <w:pPr>
        <w:jc w:val="both"/>
      </w:pPr>
      <w:r>
        <w:rPr/>
        <w:t xml:space="preserve">In conclusion, while the article provides valuable insights into gender differences in respiratory function during exercise and the impact of menstrual cycle on these differences, it lacks a critical analysis of potential biases in previous studies and confounding variables affecting respiratory function during exercise. The authors' methodology choices are also not adequately explained, leaving room for interpretation and potential bias.</w:t>
      </w:r>
    </w:p>
    <w:p>
      <w:pPr>
        <w:pStyle w:val="Heading1"/>
      </w:pPr>
      <w:bookmarkStart w:id="5" w:name="_Toc5"/>
      <w:r>
        <w:t>Topics for further research:</w:t>
      </w:r>
      <w:bookmarkEnd w:id="5"/>
    </w:p>
    <w:p>
      <w:pPr>
        <w:spacing w:after="0"/>
        <w:numPr>
          <w:ilvl w:val="0"/>
          <w:numId w:val="2"/>
        </w:numPr>
      </w:pPr>
      <w:r>
        <w:rPr/>
        <w:t xml:space="preserve">Critique of gender differences in physiological responses to exercise studies
</w:t>
      </w:r>
    </w:p>
    <w:p>
      <w:pPr>
        <w:spacing w:after="0"/>
        <w:numPr>
          <w:ilvl w:val="0"/>
          <w:numId w:val="2"/>
        </w:numPr>
      </w:pPr>
      <w:r>
        <w:rPr/>
        <w:t xml:space="preserve">Confounding variables affecting respiratory function during exercise
</w:t>
      </w:r>
    </w:p>
    <w:p>
      <w:pPr>
        <w:spacing w:after="0"/>
        <w:numPr>
          <w:ilvl w:val="0"/>
          <w:numId w:val="2"/>
        </w:numPr>
      </w:pPr>
      <w:r>
        <w:rPr/>
        <w:t xml:space="preserve">Impact of age and fitness level on respiratory function during exercise
</w:t>
      </w:r>
    </w:p>
    <w:p>
      <w:pPr>
        <w:spacing w:after="0"/>
        <w:numPr>
          <w:ilvl w:val="0"/>
          <w:numId w:val="2"/>
        </w:numPr>
      </w:pPr>
      <w:r>
        <w:rPr/>
        <w:t xml:space="preserve">Menstrual cycle irregularities and respiratory function during exercise
</w:t>
      </w:r>
    </w:p>
    <w:p>
      <w:pPr>
        <w:spacing w:after="0"/>
        <w:numPr>
          <w:ilvl w:val="0"/>
          <w:numId w:val="2"/>
        </w:numPr>
      </w:pPr>
      <w:r>
        <w:rPr/>
        <w:t xml:space="preserve">Effects of posture and exercise intensity on phase I response during exercise
</w:t>
      </w:r>
    </w:p>
    <w:p>
      <w:pPr>
        <w:numPr>
          <w:ilvl w:val="0"/>
          <w:numId w:val="2"/>
        </w:numPr>
      </w:pPr>
      <w:r>
        <w:rPr/>
        <w:t xml:space="preserve">Hormonal effects on respiratory function during exercise</w:t>
      </w:r>
    </w:p>
    <w:p>
      <w:pPr>
        <w:pStyle w:val="Heading1"/>
      </w:pPr>
      <w:bookmarkStart w:id="6" w:name="_Toc6"/>
      <w:r>
        <w:t>Report location:</w:t>
      </w:r>
      <w:bookmarkEnd w:id="6"/>
    </w:p>
    <w:p>
      <w:hyperlink r:id="rId8" w:history="1">
        <w:r>
          <w:rPr>
            <w:color w:val="2980b9"/>
            <w:u w:val="single"/>
          </w:rPr>
          <w:t xml:space="preserve">https://www.fullpicture.app/item/cd5f6e83c8f9ee2ce8fcf4d550c68187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4C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1-003-0873-8" TargetMode="External"/><Relationship Id="rId8" Type="http://schemas.openxmlformats.org/officeDocument/2006/relationships/hyperlink" Target="https://www.fullpicture.app/item/cd5f6e83c8f9ee2ce8fcf4d550c68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2024-01-02T21:06:27+01:00</dcterms:created>
  <dcterms:modified xsi:type="dcterms:W3CDTF">2024-01-02T21:06:27+01:00</dcterms:modified>
</cp:coreProperties>
</file>

<file path=docProps/custom.xml><?xml version="1.0" encoding="utf-8"?>
<Properties xmlns="http://schemas.openxmlformats.org/officeDocument/2006/custom-properties" xmlns:vt="http://schemas.openxmlformats.org/officeDocument/2006/docPropsVTypes"/>
</file>