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Deep Residual Learning for Image Recognition</w:t></w:r><w:br/><w:hyperlink r:id="rId7" w:history="1"><w:r><w:rPr><w:color w:val="2980b9"/><w:u w:val="single"/></w:rPr><w:t xml:space="preserve">https://readpaper.com/pdf-annotate/note?pdfId=4544567041242849281&noteId=673467092328517632</w:t></w:r></w:hyperlink></w:p><w:p><w:pPr><w:pStyle w:val="Heading1"/></w:pPr><w:bookmarkStart w:id="2" w:name="_Toc2"/><w:r><w:t>Article summary:</w:t></w:r><w:bookmarkEnd w:id="2"/></w:p><w:p><w:pPr><w:jc w:val="both"/></w:pPr><w:r><w:rPr/><w:t xml:space="preserve">1. Introduction of deep residual learning for image recognition.</w:t></w:r></w:p><w:p><w:pPr><w:jc w:val="both"/></w:pPr><w:r><w:rPr/><w:t xml:space="preserve">2. Related work in object detection baselines and improvements.</w:t></w:r></w:p><w:p><w:pPr><w:jc w:val="both"/></w:pPr><w:r><w:rPr/><w:t xml:space="preserve">3. Experiments conducted on ImageNet localization.</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a comprehensive overview of deep residual learning for image recognition, including related work in object detection baselines and improvements, as well as experiments conducted on ImageNet localization. The article does not appear to be biased or one-sided, as it presents both sides of the argument equally and does not make any unsupported claims or omit any points of consideration. Furthermore, the article does not contain any promotional content or partiality towards any particular viewpoint. Additionally, the article notes possible risks associated with deep residual learning for image recognition, such as overfitting and generalization issues. In conclusion, this article is reliable and trustworthy overall.</w:t></w:r></w:p><w:p><w:pPr><w:pStyle w:val="Heading1"/></w:pPr><w:bookmarkStart w:id="5" w:name="_Toc5"/><w:r><w:t>Topics for further research:</w:t></w:r><w:bookmarkEnd w:id="5"/></w:p><w:p><w:pPr><w:spacing w:after="0"/><w:numPr><w:ilvl w:val="0"/><w:numId w:val="2"/></w:numPr></w:pPr><w:r><w:rPr/><w:t xml:space="preserve">ImageNet classification accuracy</w:t></w:r></w:p><w:p><w:pPr><w:spacing w:after="0"/><w:numPr><w:ilvl w:val="0"/><w:numId w:val="2"/></w:numPr></w:pPr><w:r><w:rPr/><w:t xml:space="preserve">Deep residual learning applications</w:t></w:r></w:p><w:p><w:pPr><w:spacing w:after="0"/><w:numPr><w:ilvl w:val="0"/><w:numId w:val="2"/></w:numPr></w:pPr><w:r><w:rPr/><w:t xml:space="preserve">Object detection performance metrics</w:t></w:r></w:p><w:p><w:pPr><w:spacing w:after="0"/><w:numPr><w:ilvl w:val="0"/><w:numId w:val="2"/></w:numPr></w:pPr><w:r><w:rPr/><w:t xml:space="preserve">Image recognition overfitting</w:t></w:r></w:p><w:p><w:pPr><w:spacing w:after="0"/><w:numPr><w:ilvl w:val="0"/><w:numId w:val="2"/></w:numPr></w:pPr><w:r><w:rPr/><w:t xml:space="preserve">Image recognition generalization</w:t></w:r></w:p><w:p><w:pPr><w:numPr><w:ilvl w:val="0"/><w:numId w:val="2"/></w:numPr></w:pPr><w:r><w:rPr/><w:t xml:space="preserve">Image recognition optimization techniques</w:t></w:r></w:p><w:p><w:pPr><w:pStyle w:val="Heading1"/></w:pPr><w:bookmarkStart w:id="6" w:name="_Toc6"/><w:r><w:t>Report location:</w:t></w:r><w:bookmarkEnd w:id="6"/></w:p><w:p><w:hyperlink r:id="rId8" w:history="1"><w:r><w:rPr><w:color w:val="2980b9"/><w:u w:val="single"/></w:rPr><w:t xml:space="preserve">https://www.fullpicture.app/item/cd60c9a91e1bcefe5f26f1534617d1f9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DA3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paper.com/pdf-annotate/note?pdfId=4544567041242849281&amp;noteId=673467092328517632" TargetMode="External"/><Relationship Id="rId8" Type="http://schemas.openxmlformats.org/officeDocument/2006/relationships/hyperlink" Target="https://www.fullpicture.app/item/cd60c9a91e1bcefe5f26f1534617d1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2023-02-28T16:25:09+01:00</dcterms:created>
  <dcterms:modified xsi:type="dcterms:W3CDTF">2023-02-28T16:25:09+01:00</dcterms:modified>
</cp:coreProperties>
</file>

<file path=docProps/custom.xml><?xml version="1.0" encoding="utf-8"?>
<Properties xmlns="http://schemas.openxmlformats.org/officeDocument/2006/custom-properties" xmlns:vt="http://schemas.openxmlformats.org/officeDocument/2006/docPropsVTypes"/>
</file>