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Suppression of Drosophila antifungal immunity by a parasite effector via blocking GNBP3 and GNBP-like 3, the dual receptors for β-glucans - PubMed</w:t>
      </w:r>
      <w:br/>
      <w:hyperlink r:id="rId7" w:history="1">
        <w:r>
          <w:rPr>
            <w:color w:val="2980b9"/>
            <w:u w:val="single"/>
          </w:rPr>
          <w:t xml:space="preserve">https://pubmed.ncbi.nlm.nih.gov/38175756/</w:t>
        </w:r>
      </w:hyperlink>
    </w:p>
    <w:p>
      <w:pPr>
        <w:pStyle w:val="Heading1"/>
      </w:pPr>
      <w:bookmarkStart w:id="2" w:name="_Toc2"/>
      <w:r>
        <w:t>Article summary:</w:t>
      </w:r>
      <w:bookmarkEnd w:id="2"/>
    </w:p>
    <w:p>
      <w:pPr>
        <w:jc w:val="both"/>
      </w:pPr>
      <w:r>
        <w:rPr/>
        <w:t xml:space="preserve">1. 该研究报道了寄生虫效应物质Tge1通过阻断GNBP3和GNBP-like 3（GL3）这两个β-葡聚糖的双重受体来抑制果蝇的抗真菌免疫。</w:t>
      </w:r>
    </w:p>
    <w:p>
      <w:pPr>
        <w:jc w:val="both"/>
      </w:pPr>
      <w:r>
        <w:rPr/>
        <w:t xml:space="preserve">2. GL3在果蝇中是可诱导的，并且依赖于Toll途径通过正反馈环路机制。当GNBP3和GL3基因缺失时，果蝇对真菌挑战的蛋白酶级联、Spätzle成熟和抗微生物基因表达出现失调。</w:t>
      </w:r>
    </w:p>
    <w:p>
      <w:pPr>
        <w:jc w:val="both"/>
      </w:pPr>
      <w:r>
        <w:rPr/>
        <w:t xml:space="preserve">3. 实验证实，与GNBP3相比，GL3在对抗真菌感染中发挥更为重要的作用。这些结果不仅揭示了真菌和昆虫之间的基因互作关系，还深化了对果蝇抗真菌免疫的理解。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对于上述文章的详细批判性分析，需要先了解文章的内容和结论。根据摘要，这篇文章描述了一种由寄生虫效应因子Tge1抑制果蝇抗真菌免疫的机制。Tge1可以同时靶向GNBP3和GNBP-like 3 (GL3)，而后者可以像GNBP3一样结合β-葡聚糖，而这两个受体的葡聚糖结合能力都可以被Tge1削弱。在果蝇中，与监测GNBP3不同，GL3是依赖于Toll途径通过正反馈环路机制诱导的。失去GNBP3和GL3基因会导致果蝇在真菌挑战中蛋白酶级联、Spätzle成熟和抗微生物基因表达方面的调节失常。果蝇存活实验证实了GL3在对抗真菌感染中比GNBP3发挥更重要的作用。</w:t>
      </w:r>
    </w:p>
    <w:p>
      <w:pPr>
        <w:jc w:val="both"/>
      </w:pPr>
      <w:r>
        <w:rPr/>
        <w:t xml:space="preserve"/>
      </w:r>
    </w:p>
    <w:p>
      <w:pPr>
        <w:jc w:val="both"/>
      </w:pPr>
      <w:r>
        <w:rPr/>
        <w:t xml:space="preserve">根据这些信息，我们可以进行以下批判性分析：</w:t>
      </w:r>
    </w:p>
    <w:p>
      <w:pPr>
        <w:jc w:val="both"/>
      </w:pPr>
      <w:r>
        <w:rPr/>
        <w:t xml:space="preserve"/>
      </w:r>
    </w:p>
    <w:p>
      <w:pPr>
        <w:jc w:val="both"/>
      </w:pPr>
      <w:r>
        <w:rPr/>
        <w:t xml:space="preserve">1. 潜在偏见及其来源：从摘要中无法确定作者是否存在潜在偏见或其来源。然而，在阅读全文之前很难确定作者是否有特定的立场或利益冲突。</w:t>
      </w:r>
    </w:p>
    <w:p>
      <w:pPr>
        <w:jc w:val="both"/>
      </w:pPr>
      <w:r>
        <w:rPr/>
        <w:t xml:space="preserve"/>
      </w:r>
    </w:p>
    <w:p>
      <w:pPr>
        <w:jc w:val="both"/>
      </w:pPr>
      <w:r>
        <w:rPr/>
        <w:t xml:space="preserve">2. 片面报道：根据摘要，文章似乎只关注了寄生虫效应因子Tge1对果蝇抗真菌免疫的抑制作用。然而，是否还有其他因素或机制参与其中并未提及。</w:t>
      </w:r>
    </w:p>
    <w:p>
      <w:pPr>
        <w:jc w:val="both"/>
      </w:pPr>
      <w:r>
        <w:rPr/>
        <w:t xml:space="preserve"/>
      </w:r>
    </w:p>
    <w:p>
      <w:pPr>
        <w:jc w:val="both"/>
      </w:pPr>
      <w:r>
        <w:rPr/>
        <w:t xml:space="preserve">3. 无根据的主张：在摘要中，并没有提供足够的证据来支持作者所提出的主张。需要进一步阅读全文以了解实验设计、方法和结果，以确定这些主张是否有充分的依据。</w:t>
      </w:r>
    </w:p>
    <w:p>
      <w:pPr>
        <w:jc w:val="both"/>
      </w:pPr>
      <w:r>
        <w:rPr/>
        <w:t xml:space="preserve"/>
      </w:r>
    </w:p>
    <w:p>
      <w:pPr>
        <w:jc w:val="both"/>
      </w:pPr>
      <w:r>
        <w:rPr/>
        <w:t xml:space="preserve">4. 缺失的考虑点：从摘要中无法确定作者是否考虑了其他可能影响果蝇抗真菌免疫的因素。例如，环境因素、遗传变异等是否被纳入考虑范围内。</w:t>
      </w:r>
    </w:p>
    <w:p>
      <w:pPr>
        <w:jc w:val="both"/>
      </w:pPr>
      <w:r>
        <w:rPr/>
        <w:t xml:space="preserve"/>
      </w:r>
    </w:p>
    <w:p>
      <w:pPr>
        <w:jc w:val="both"/>
      </w:pPr>
      <w:r>
        <w:rPr/>
        <w:t xml:space="preserve">5. 所提出主张的缺失证据：在摘要中，并没有提供具体的实验结果或数据来支持作者所提出的主张。需要进一步阅读全文以获取更多信息。</w:t>
      </w:r>
    </w:p>
    <w:p>
      <w:pPr>
        <w:jc w:val="both"/>
      </w:pPr>
      <w:r>
        <w:rPr/>
        <w:t xml:space="preserve"/>
      </w:r>
    </w:p>
    <w:p>
      <w:pPr>
        <w:jc w:val="both"/>
      </w:pPr>
      <w:r>
        <w:rPr/>
        <w:t xml:space="preserve">6. 未探索的反驳：从摘要中无法确定作者是否探讨了可能存在的反驳观点或解释不同结果的可能性。</w:t>
      </w:r>
    </w:p>
    <w:p>
      <w:pPr>
        <w:jc w:val="both"/>
      </w:pPr>
      <w:r>
        <w:rPr/>
        <w:t xml:space="preserve"/>
      </w:r>
    </w:p>
    <w:p>
      <w:pPr>
        <w:jc w:val="both"/>
      </w:pPr>
      <w:r>
        <w:rPr/>
        <w:t xml:space="preserve">7. 宣传内容和偏袒：从摘要中无法确定文章是否存在宣传内容或偏袒特定观点或利益冲突。需要进一步阅读全文以了解作者的立场。</w:t>
      </w:r>
    </w:p>
    <w:p>
      <w:pPr>
        <w:jc w:val="both"/>
      </w:pPr>
      <w:r>
        <w:rPr/>
        <w:t xml:space="preserve"/>
      </w:r>
    </w:p>
    <w:p>
      <w:pPr>
        <w:jc w:val="both"/>
      </w:pPr>
      <w:r>
        <w:rPr/>
        <w:t xml:space="preserve">8. 是否注意到可能的风险：从摘要中无法确定作者是否提及了可能存在的风险或不确定性。需要进一步阅读全文以获取更多信息。</w:t>
      </w:r>
    </w:p>
    <w:p>
      <w:pPr>
        <w:jc w:val="both"/>
      </w:pPr>
      <w:r>
        <w:rPr/>
        <w:t xml:space="preserve"/>
      </w:r>
    </w:p>
    <w:p>
      <w:pPr>
        <w:jc w:val="both"/>
      </w:pPr>
      <w:r>
        <w:rPr/>
        <w:t xml:space="preserve">9. 没有平等地呈现双方：从摘要中无法确定作者是否平等地呈现了果蝇抗真菌免疫和寄生虫效应因子Tge1之间的关系。需要进一步阅读全文以获取更多信息。</w:t>
      </w:r>
    </w:p>
    <w:p>
      <w:pPr>
        <w:jc w:val="both"/>
      </w:pPr>
      <w:r>
        <w:rPr/>
        <w:t xml:space="preserve"/>
      </w:r>
    </w:p>
    <w:p>
      <w:pPr>
        <w:jc w:val="both"/>
      </w:pPr>
      <w:r>
        <w:rPr/>
        <w:t xml:space="preserve">总之，对于这篇文章的详细批判性分析需要进一步阅读全文以获取更多信息，并进行实验设计、方法和结果的评估，以确定作者所提出主张的可靠性和科学性。</w:t>
      </w:r>
    </w:p>
    <w:p>
      <w:pPr>
        <w:pStyle w:val="Heading1"/>
      </w:pPr>
      <w:bookmarkStart w:id="5" w:name="_Toc5"/>
      <w:r>
        <w:t>Topics for further research:</w:t>
      </w:r>
      <w:bookmarkEnd w:id="5"/>
    </w:p>
    <w:p>
      <w:pPr>
        <w:spacing w:after="0"/>
        <w:numPr>
          <w:ilvl w:val="0"/>
          <w:numId w:val="2"/>
        </w:numPr>
      </w:pPr>
      <w:r>
        <w:rPr/>
        <w:t xml:space="preserve">寄生虫效应因子Tge1的作用机制
</w:t>
      </w:r>
    </w:p>
    <w:p>
      <w:pPr>
        <w:spacing w:after="0"/>
        <w:numPr>
          <w:ilvl w:val="0"/>
          <w:numId w:val="2"/>
        </w:numPr>
      </w:pPr>
      <w:r>
        <w:rPr/>
        <w:t xml:space="preserve">其他可能参与果蝇抗真菌免疫的因素
</w:t>
      </w:r>
    </w:p>
    <w:p>
      <w:pPr>
        <w:spacing w:after="0"/>
        <w:numPr>
          <w:ilvl w:val="0"/>
          <w:numId w:val="2"/>
        </w:numPr>
      </w:pPr>
      <w:r>
        <w:rPr/>
        <w:t xml:space="preserve">实验设计、方法和结果的详细描述
</w:t>
      </w:r>
    </w:p>
    <w:p>
      <w:pPr>
        <w:spacing w:after="0"/>
        <w:numPr>
          <w:ilvl w:val="0"/>
          <w:numId w:val="2"/>
        </w:numPr>
      </w:pPr>
      <w:r>
        <w:rPr/>
        <w:t xml:space="preserve">环境因素和遗传变异对果蝇抗真菌免疫的影响
</w:t>
      </w:r>
    </w:p>
    <w:p>
      <w:pPr>
        <w:spacing w:after="0"/>
        <w:numPr>
          <w:ilvl w:val="0"/>
          <w:numId w:val="2"/>
        </w:numPr>
      </w:pPr>
      <w:r>
        <w:rPr/>
        <w:t xml:space="preserve">具体的实验结果和数据支持
</w:t>
      </w:r>
    </w:p>
    <w:p>
      <w:pPr>
        <w:numPr>
          <w:ilvl w:val="0"/>
          <w:numId w:val="2"/>
        </w:numPr>
      </w:pPr>
      <w:r>
        <w:rPr/>
        <w:t xml:space="preserve">可能存在的反驳观点或解释不同结果的可能性</w:t>
      </w:r>
    </w:p>
    <w:p>
      <w:pPr>
        <w:pStyle w:val="Heading1"/>
      </w:pPr>
      <w:bookmarkStart w:id="6" w:name="_Toc6"/>
      <w:r>
        <w:t>Report location:</w:t>
      </w:r>
      <w:bookmarkEnd w:id="6"/>
    </w:p>
    <w:p>
      <w:hyperlink r:id="rId8" w:history="1">
        <w:r>
          <w:rPr>
            <w:color w:val="2980b9"/>
            <w:u w:val="single"/>
          </w:rPr>
          <w:t xml:space="preserve">https://www.fullpicture.app/item/cd7d9c9632482f7e0b43507ab58382ad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0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175756/" TargetMode="External"/><Relationship Id="rId8" Type="http://schemas.openxmlformats.org/officeDocument/2006/relationships/hyperlink" Target="https://www.fullpicture.app/item/cd7d9c9632482f7e0b43507ab5838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2024-03-10T18:56:16+01:00</dcterms:created>
  <dcterms:modified xsi:type="dcterms:W3CDTF">2024-03-10T18:56:16+01:00</dcterms:modified>
</cp:coreProperties>
</file>

<file path=docProps/custom.xml><?xml version="1.0" encoding="utf-8"?>
<Properties xmlns="http://schemas.openxmlformats.org/officeDocument/2006/custom-properties" xmlns:vt="http://schemas.openxmlformats.org/officeDocument/2006/docPropsVTypes"/>
</file>