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Mechanistic investigation of a low-alloy Mg–Ca-based extrusion alloy with high strength–ductility synergy - ScienceDirect</w:t>
      </w:r>
      <w:br/>
      <w:hyperlink r:id="rId7" w:history="1">
        <w:r>
          <w:rPr>
            <w:color w:val="2980b9"/>
            <w:u w:val="single"/>
          </w:rPr>
          <w:t xml:space="preserve">https://www.sciencedirect.com/science/article/pii/S1359645420300318</w:t>
        </w:r>
      </w:hyperlink>
    </w:p>
    <w:p>
      <w:pPr>
        <w:pStyle w:val="Heading1"/>
      </w:pPr>
      <w:bookmarkStart w:id="2" w:name="_Toc2"/>
      <w:r>
        <w:t>Article summary:</w:t>
      </w:r>
      <w:bookmarkEnd w:id="2"/>
    </w:p>
    <w:p>
      <w:pPr>
        <w:jc w:val="both"/>
      </w:pPr>
      <w:r>
        <w:rPr/>
        <w:t xml:space="preserve">1. 设计了一种新型的低合金镁-钙基合金，实现了高强度和高延展性的协同效应。</w:t>
      </w:r>
    </w:p>
    <w:p>
      <w:pPr>
        <w:jc w:val="both"/>
      </w:pPr>
      <w:r>
        <w:rPr/>
        <w:t xml:space="preserve">2. 通过微观结构分析发现，亚微米晶粒和纳米沉淀物的高密度赋予合金高强度，而较少的合金添加物和较高的挤压温度则提高了延展性。</w:t>
      </w:r>
    </w:p>
    <w:p>
      <w:pPr>
        <w:jc w:val="both"/>
      </w:pPr>
      <w:r>
        <w:rPr/>
        <w:t xml:space="preserve">3. 低角度晶界作为潜在位点可以释放新的位错，从而增强位错繁殖能力，并确保合金达到高强度。这些发现为同时获得高强度和延展性的可控镁合金设计策略提供了指导。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对于上述文章的详细批判性分析，需要对其内容进行深入的研究和理解。以下是一些可能存在的问题和潜在偏见的来源：</w:t>
      </w:r>
    </w:p>
    <w:p>
      <w:pPr>
        <w:jc w:val="both"/>
      </w:pPr>
      <w:r>
        <w:rPr/>
        <w:t xml:space="preserve"/>
      </w:r>
    </w:p>
    <w:p>
      <w:pPr>
        <w:jc w:val="both"/>
      </w:pPr>
      <w:r>
        <w:rPr/>
        <w:t xml:space="preserve">1. 片面报道：文章主要关注低合金镁钙基合金的高强度-延展性协同效应，但没有提及其他可能影响材料性能的因素。这种片面报道可能导致读者对该合金的整体性能有所误解。</w:t>
      </w:r>
    </w:p>
    <w:p>
      <w:pPr>
        <w:jc w:val="both"/>
      </w:pPr>
      <w:r>
        <w:rPr/>
        <w:t xml:space="preserve"/>
      </w:r>
    </w:p>
    <w:p>
      <w:pPr>
        <w:jc w:val="both"/>
      </w:pPr>
      <w:r>
        <w:rPr/>
        <w:t xml:space="preserve">2. 缺失考虑点：文章没有提及合金制备过程中可能存在的缺陷或不稳定因素。这些因素可能会影响材料的力学性能，并且在实际应用中具有重要意义。</w:t>
      </w:r>
    </w:p>
    <w:p>
      <w:pPr>
        <w:jc w:val="both"/>
      </w:pPr>
      <w:r>
        <w:rPr/>
        <w:t xml:space="preserve"/>
      </w:r>
    </w:p>
    <w:p>
      <w:pPr>
        <w:jc w:val="both"/>
      </w:pPr>
      <w:r>
        <w:rPr/>
        <w:t xml:space="preserve">3. 无根据的主张：文章声称通过减少残余位错和增强低角度晶界（LAGBs）形成来提高合金延展性。然而，文章没有提供足够的实验证据来支持这些主张。更多实验数据和分析结果将有助于验证这些观点。</w:t>
      </w:r>
    </w:p>
    <w:p>
      <w:pPr>
        <w:jc w:val="both"/>
      </w:pPr>
      <w:r>
        <w:rPr/>
        <w:t xml:space="preserve"/>
      </w:r>
    </w:p>
    <w:p>
      <w:pPr>
        <w:jc w:val="both"/>
      </w:pPr>
      <w:r>
        <w:rPr/>
        <w:t xml:space="preserve">4. 缺失证据：文章没有提供与其他类似合金进行比较的数据或结果。这使得很难评估该合金相对于其他可行选择的优势和劣势。</w:t>
      </w:r>
    </w:p>
    <w:p>
      <w:pPr>
        <w:jc w:val="both"/>
      </w:pPr>
      <w:r>
        <w:rPr/>
        <w:t xml:space="preserve"/>
      </w:r>
    </w:p>
    <w:p>
      <w:pPr>
        <w:jc w:val="both"/>
      </w:pPr>
      <w:r>
        <w:rPr/>
        <w:t xml:space="preserve">5. 未探索反驳：文章没有探讨任何可能与其主张相矛盾的观点或研究结果。这种未探索反驳可能导致读者对该合金的潜在问题和限制性能缺乏全面的了解。</w:t>
      </w:r>
    </w:p>
    <w:p>
      <w:pPr>
        <w:jc w:val="both"/>
      </w:pPr>
      <w:r>
        <w:rPr/>
        <w:t xml:space="preserve"/>
      </w:r>
    </w:p>
    <w:p>
      <w:pPr>
        <w:jc w:val="both"/>
      </w:pPr>
      <w:r>
        <w:rPr/>
        <w:t xml:space="preserve">6. 宣传内容：文章可能存在宣传内容，即过分强调该合金的优势而忽略其潜在的局限性。这种宣传内容可能会误导读者，并使他们对该合金的实际应用前景有所误解。</w:t>
      </w:r>
    </w:p>
    <w:p>
      <w:pPr>
        <w:jc w:val="both"/>
      </w:pPr>
      <w:r>
        <w:rPr/>
        <w:t xml:space="preserve"/>
      </w:r>
    </w:p>
    <w:p>
      <w:pPr>
        <w:jc w:val="both"/>
      </w:pPr>
      <w:r>
        <w:rPr/>
        <w:t xml:space="preserve">7. 偏袒：文章可能存在对作者或机构利益相关方的偏袒。这种偏袒可能会影响研究结果和结论的客观性和可靠性。</w:t>
      </w:r>
    </w:p>
    <w:p>
      <w:pPr>
        <w:jc w:val="both"/>
      </w:pPr>
      <w:r>
        <w:rPr/>
        <w:t xml:space="preserve"/>
      </w:r>
    </w:p>
    <w:p>
      <w:pPr>
        <w:jc w:val="both"/>
      </w:pPr>
      <w:r>
        <w:rPr/>
        <w:t xml:space="preserve">8. 未注意到可能的风险：文章没有提及使用该合金时可能存在的潜在风险或问题。这种忽视可能导致读者对该合金的实际应用潜力缺乏全面了解。</w:t>
      </w:r>
    </w:p>
    <w:p>
      <w:pPr>
        <w:jc w:val="both"/>
      </w:pPr>
      <w:r>
        <w:rPr/>
        <w:t xml:space="preserve"/>
      </w:r>
    </w:p>
    <w:p>
      <w:pPr>
        <w:jc w:val="both"/>
      </w:pPr>
      <w:r>
        <w:rPr/>
        <w:t xml:space="preserve">总之，对于上述文章，需要更深入地研究和评估其内容，并考虑其中存在的潜在偏见和不足之处。进一步实验数据和分析结果将有助于验证作者所提出的主张，并提供更全面、客观和可靠的评估。</w:t>
      </w:r>
    </w:p>
    <w:p>
      <w:pPr>
        <w:pStyle w:val="Heading1"/>
      </w:pPr>
      <w:bookmarkStart w:id="5" w:name="_Toc5"/>
      <w:r>
        <w:t>Topics for further research:</w:t>
      </w:r>
      <w:bookmarkEnd w:id="5"/>
    </w:p>
    <w:p>
      <w:pPr>
        <w:spacing w:after="0"/>
        <w:numPr>
          <w:ilvl w:val="0"/>
          <w:numId w:val="2"/>
        </w:numPr>
      </w:pPr>
      <w:r>
        <w:rPr/>
        <w:t xml:space="preserve">其他影响材料性能的因素
</w:t>
      </w:r>
    </w:p>
    <w:p>
      <w:pPr>
        <w:spacing w:after="0"/>
        <w:numPr>
          <w:ilvl w:val="0"/>
          <w:numId w:val="2"/>
        </w:numPr>
      </w:pPr>
      <w:r>
        <w:rPr/>
        <w:t xml:space="preserve">合金制备过程中的缺陷或不稳定因素
</w:t>
      </w:r>
    </w:p>
    <w:p>
      <w:pPr>
        <w:spacing w:after="0"/>
        <w:numPr>
          <w:ilvl w:val="0"/>
          <w:numId w:val="2"/>
        </w:numPr>
      </w:pPr>
      <w:r>
        <w:rPr/>
        <w:t xml:space="preserve">减少残余位错和增强低角度晶界形成的实验证据
</w:t>
      </w:r>
    </w:p>
    <w:p>
      <w:pPr>
        <w:spacing w:after="0"/>
        <w:numPr>
          <w:ilvl w:val="0"/>
          <w:numId w:val="2"/>
        </w:numPr>
      </w:pPr>
      <w:r>
        <w:rPr/>
        <w:t xml:space="preserve">与其他类似合金进行比较的数据或结果
</w:t>
      </w:r>
    </w:p>
    <w:p>
      <w:pPr>
        <w:spacing w:after="0"/>
        <w:numPr>
          <w:ilvl w:val="0"/>
          <w:numId w:val="2"/>
        </w:numPr>
      </w:pPr>
      <w:r>
        <w:rPr/>
        <w:t xml:space="preserve">与主张相矛盾的观点或研究结果
</w:t>
      </w:r>
    </w:p>
    <w:p>
      <w:pPr>
        <w:numPr>
          <w:ilvl w:val="0"/>
          <w:numId w:val="2"/>
        </w:numPr>
      </w:pPr>
      <w:r>
        <w:rPr/>
        <w:t xml:space="preserve">该合金的潜在问题和限制性能</w:t>
      </w:r>
    </w:p>
    <w:p>
      <w:pPr>
        <w:pStyle w:val="Heading1"/>
      </w:pPr>
      <w:bookmarkStart w:id="6" w:name="_Toc6"/>
      <w:r>
        <w:t>Report location:</w:t>
      </w:r>
      <w:bookmarkEnd w:id="6"/>
    </w:p>
    <w:p>
      <w:hyperlink r:id="rId8" w:history="1">
        <w:r>
          <w:rPr>
            <w:color w:val="2980b9"/>
            <w:u w:val="single"/>
          </w:rPr>
          <w:t xml:space="preserve">https://www.fullpicture.app/item/cdb698cfc6ee06831d9b63f640bc13e7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B1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20300318" TargetMode="External"/><Relationship Id="rId8" Type="http://schemas.openxmlformats.org/officeDocument/2006/relationships/hyperlink" Target="https://www.fullpicture.app/item/cdb698cfc6ee06831d9b63f640bc13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2023-12-27T08:50:20+01:00</dcterms:created>
  <dcterms:modified xsi:type="dcterms:W3CDTF">2023-12-27T08:50:20+01:00</dcterms:modified>
</cp:coreProperties>
</file>

<file path=docProps/custom.xml><?xml version="1.0" encoding="utf-8"?>
<Properties xmlns="http://schemas.openxmlformats.org/officeDocument/2006/custom-properties" xmlns:vt="http://schemas.openxmlformats.org/officeDocument/2006/docPropsVTypes"/>
</file>