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利用河流结构进行河流训练和生态增强的潜力 |水利学报 |第136卷第12期</w:t>
      </w:r>
      <w:br/>
      <w:hyperlink r:id="rId7" w:history="1">
        <w:r>
          <w:rPr>
            <w:color w:val="2980b9"/>
            <w:u w:val="single"/>
          </w:rPr>
          <w:t xml:space="preserve">https://ascelibrary.org/doi/10.1061/%28ASCE%29HY.1943-7900.0000260</w:t>
        </w:r>
      </w:hyperlink>
    </w:p>
    <w:p>
      <w:pPr>
        <w:pStyle w:val="Heading1"/>
      </w:pPr>
      <w:bookmarkStart w:id="2" w:name="_Toc2"/>
      <w:r>
        <w:t>Article summary:</w:t>
      </w:r>
      <w:bookmarkEnd w:id="2"/>
    </w:p>
    <w:p>
      <w:pPr>
        <w:jc w:val="both"/>
      </w:pPr>
      <w:r>
        <w:rPr/>
        <w:t xml:space="preserve">1. The use of river structures for river training and ecological enhancement is becoming increasingly popular due to its potential cost-effectiveness and ecological benefits.</w:t>
      </w:r>
    </w:p>
    <w:p>
      <w:pPr>
        <w:jc w:val="both"/>
      </w:pPr>
      <w:r>
        <w:rPr/>
        <w:t xml:space="preserve">2. There is a lack of design guidelines for these projects, leading to many failures.</w:t>
      </w:r>
    </w:p>
    <w:p>
      <w:pPr>
        <w:jc w:val="both"/>
      </w:pPr>
      <w:r>
        <w:rPr/>
        <w:t xml:space="preserve">3. Successful projects involve multiple structures in rivers with relatively high aspect ratios.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potential of using river structures for river training and ecological enhancement, as well as a review of the available design guidelines and practitioner opinions on the matter. The article appears to be reliable and trustworthy, as it provides evidence from case studies, journal articles, standards set by various agencies, and practitioner opinions from state agencies, federal agencies, and private companies. The article does not appear to be biased or one-sided; it presents both sides equally by providing evidence for both successful and unsuccessful projects. Furthermore, the article does not appear to contain any promotional content or partiality; it simply presents the facts without attempting to sway readers towards any particular opinion or conclusion. Additionally, possible risks are noted in the article; for example, it mentions that there is a lack of design guidelines which can lead to project failure if not addressed properly.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River training design guidelines</w:t>
      </w:r>
    </w:p>
    <w:p>
      <w:pPr>
        <w:spacing w:after="0"/>
        <w:numPr>
          <w:ilvl w:val="0"/>
          <w:numId w:val="2"/>
        </w:numPr>
      </w:pPr>
      <w:r>
        <w:rPr/>
        <w:t xml:space="preserve">River training ecological enhancement</w:t>
      </w:r>
    </w:p>
    <w:p>
      <w:pPr>
        <w:spacing w:after="0"/>
        <w:numPr>
          <w:ilvl w:val="0"/>
          <w:numId w:val="2"/>
        </w:numPr>
      </w:pPr>
      <w:r>
        <w:rPr/>
        <w:t xml:space="preserve">River training case studies</w:t>
      </w:r>
    </w:p>
    <w:p>
      <w:pPr>
        <w:spacing w:after="0"/>
        <w:numPr>
          <w:ilvl w:val="0"/>
          <w:numId w:val="2"/>
        </w:numPr>
      </w:pPr>
      <w:r>
        <w:rPr/>
        <w:t xml:space="preserve">River training project failure</w:t>
      </w:r>
    </w:p>
    <w:p>
      <w:pPr>
        <w:spacing w:after="0"/>
        <w:numPr>
          <w:ilvl w:val="0"/>
          <w:numId w:val="2"/>
        </w:numPr>
      </w:pPr>
      <w:r>
        <w:rPr/>
        <w:t xml:space="preserve">River training risk assessment</w:t>
      </w:r>
    </w:p>
    <w:p>
      <w:pPr>
        <w:numPr>
          <w:ilvl w:val="0"/>
          <w:numId w:val="2"/>
        </w:numPr>
      </w:pPr>
      <w:r>
        <w:rPr/>
        <w:t xml:space="preserve">River training practitioner opinions</w:t>
      </w:r>
    </w:p>
    <w:p>
      <w:pPr>
        <w:pStyle w:val="Heading1"/>
      </w:pPr>
      <w:bookmarkStart w:id="6" w:name="_Toc6"/>
      <w:r>
        <w:t>Report location:</w:t>
      </w:r>
      <w:bookmarkEnd w:id="6"/>
    </w:p>
    <w:p>
      <w:hyperlink r:id="rId8" w:history="1">
        <w:r>
          <w:rPr>
            <w:color w:val="2980b9"/>
            <w:u w:val="single"/>
          </w:rPr>
          <w:t xml:space="preserve">https://www.fullpicture.app/item/cdd3c52c34e7d9e2f6a71a2bbb2ee0ad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EE1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10.1061/%28ASCE%29HY.1943-7900.0000260" TargetMode="External"/><Relationship Id="rId8" Type="http://schemas.openxmlformats.org/officeDocument/2006/relationships/hyperlink" Target="https://www.fullpicture.app/item/cdd3c52c34e7d9e2f6a71a2bbb2ee0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2023-02-23T21:55:26+01:00</dcterms:created>
  <dcterms:modified xsi:type="dcterms:W3CDTF">2023-02-23T21:55:26+01:00</dcterms:modified>
</cp:coreProperties>
</file>

<file path=docProps/custom.xml><?xml version="1.0" encoding="utf-8"?>
<Properties xmlns="http://schemas.openxmlformats.org/officeDocument/2006/custom-properties" xmlns:vt="http://schemas.openxmlformats.org/officeDocument/2006/docPropsVTypes"/>
</file>